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F7F811" w14:textId="77777777" w:rsidR="00AF386F" w:rsidRDefault="00AF386F" w:rsidP="00C725EF">
      <w:pPr>
        <w:jc w:val="center"/>
        <w:rPr>
          <w:rFonts w:ascii="Garamond" w:hAnsi="Garamond"/>
          <w:sz w:val="96"/>
          <w:szCs w:val="96"/>
        </w:rPr>
      </w:pPr>
    </w:p>
    <w:p w14:paraId="53BBC655" w14:textId="77777777" w:rsidR="00AF386F" w:rsidRDefault="00AF386F" w:rsidP="00C725EF">
      <w:pPr>
        <w:jc w:val="center"/>
        <w:rPr>
          <w:rFonts w:ascii="Garamond" w:hAnsi="Garamond"/>
          <w:sz w:val="96"/>
          <w:szCs w:val="96"/>
        </w:rPr>
      </w:pPr>
    </w:p>
    <w:p w14:paraId="5CCF706C" w14:textId="77777777" w:rsidR="00AF386F" w:rsidRDefault="00AF386F" w:rsidP="00C725EF">
      <w:pPr>
        <w:jc w:val="center"/>
        <w:rPr>
          <w:rFonts w:ascii="Garamond" w:hAnsi="Garamond"/>
          <w:sz w:val="96"/>
          <w:szCs w:val="96"/>
        </w:rPr>
      </w:pPr>
    </w:p>
    <w:p w14:paraId="5C3FE3D2" w14:textId="65B49BF2" w:rsidR="00C725EF" w:rsidRPr="00785A40" w:rsidRDefault="00C725EF" w:rsidP="00C725EF">
      <w:pPr>
        <w:jc w:val="center"/>
        <w:rPr>
          <w:rFonts w:ascii="Garamond" w:hAnsi="Garamond"/>
          <w:sz w:val="96"/>
          <w:szCs w:val="96"/>
        </w:rPr>
      </w:pPr>
      <w:r>
        <w:rPr>
          <w:rFonts w:ascii="Garamond" w:hAnsi="Garamond"/>
          <w:sz w:val="96"/>
          <w:szCs w:val="96"/>
        </w:rPr>
        <w:t>’</w:t>
      </w:r>
      <w:r w:rsidR="00BD2F7C">
        <w:rPr>
          <w:rFonts w:ascii="Garamond" w:hAnsi="Garamond"/>
          <w:sz w:val="96"/>
          <w:szCs w:val="96"/>
        </w:rPr>
        <w:t>Club Zero</w:t>
      </w:r>
      <w:r>
        <w:rPr>
          <w:rFonts w:ascii="Garamond" w:hAnsi="Garamond"/>
          <w:sz w:val="96"/>
          <w:szCs w:val="96"/>
        </w:rPr>
        <w:t>’</w:t>
      </w:r>
    </w:p>
    <w:p w14:paraId="1A13E3E1" w14:textId="59E18129" w:rsidR="00C725EF" w:rsidRPr="00785A40" w:rsidRDefault="00C725EF" w:rsidP="00C725EF">
      <w:pPr>
        <w:widowControl w:val="0"/>
        <w:autoSpaceDE w:val="0"/>
        <w:autoSpaceDN w:val="0"/>
        <w:adjustRightInd w:val="0"/>
        <w:spacing w:after="240" w:line="340" w:lineRule="atLeast"/>
        <w:jc w:val="center"/>
        <w:rPr>
          <w:rFonts w:ascii="Times" w:hAnsi="Times" w:cs="Times"/>
          <w:color w:val="000000"/>
          <w:sz w:val="60"/>
          <w:szCs w:val="60"/>
        </w:rPr>
      </w:pPr>
      <w:r w:rsidRPr="00785A40">
        <w:rPr>
          <w:rFonts w:ascii="Garamond" w:hAnsi="Garamond"/>
          <w:sz w:val="60"/>
          <w:szCs w:val="60"/>
        </w:rPr>
        <w:t xml:space="preserve">af </w:t>
      </w:r>
      <w:r w:rsidR="00BD2F7C">
        <w:rPr>
          <w:rFonts w:ascii="Garamond" w:hAnsi="Garamond"/>
          <w:sz w:val="60"/>
          <w:szCs w:val="60"/>
        </w:rPr>
        <w:t xml:space="preserve">Jessica </w:t>
      </w:r>
      <w:proofErr w:type="spellStart"/>
      <w:r w:rsidR="00BD2F7C">
        <w:rPr>
          <w:rFonts w:ascii="Garamond" w:hAnsi="Garamond"/>
          <w:sz w:val="60"/>
          <w:szCs w:val="60"/>
        </w:rPr>
        <w:t>Hausner</w:t>
      </w:r>
      <w:proofErr w:type="spellEnd"/>
    </w:p>
    <w:p w14:paraId="0819FA7F" w14:textId="77777777" w:rsidR="00C725EF" w:rsidRPr="00F61D1A" w:rsidRDefault="00C725EF" w:rsidP="00C725EF">
      <w:pPr>
        <w:jc w:val="center"/>
        <w:rPr>
          <w:rFonts w:ascii="Garamond" w:hAnsi="Garamond"/>
          <w:sz w:val="80"/>
          <w:szCs w:val="80"/>
        </w:rPr>
      </w:pPr>
    </w:p>
    <w:p w14:paraId="67AB7FC0" w14:textId="77777777" w:rsidR="00C725EF" w:rsidRPr="00785A40" w:rsidRDefault="00C725EF" w:rsidP="00C725EF">
      <w:pPr>
        <w:pStyle w:val="Listeafsnit"/>
        <w:numPr>
          <w:ilvl w:val="0"/>
          <w:numId w:val="1"/>
        </w:numPr>
        <w:jc w:val="center"/>
        <w:rPr>
          <w:rFonts w:ascii="Garamond" w:hAnsi="Garamond"/>
          <w:sz w:val="40"/>
          <w:szCs w:val="40"/>
        </w:rPr>
      </w:pPr>
      <w:r w:rsidRPr="00785A40">
        <w:rPr>
          <w:rFonts w:ascii="Garamond" w:hAnsi="Garamond"/>
          <w:sz w:val="40"/>
          <w:szCs w:val="40"/>
        </w:rPr>
        <w:t>et undervisningsmateriale</w:t>
      </w:r>
    </w:p>
    <w:p w14:paraId="3950C9A2" w14:textId="77777777" w:rsidR="00C725EF" w:rsidRPr="00F61D1A" w:rsidRDefault="00C725EF" w:rsidP="00C725EF">
      <w:pPr>
        <w:pStyle w:val="Listeafsnit"/>
        <w:rPr>
          <w:rFonts w:ascii="Garamond" w:hAnsi="Garamond"/>
          <w:sz w:val="40"/>
          <w:szCs w:val="40"/>
        </w:rPr>
      </w:pPr>
    </w:p>
    <w:p w14:paraId="6B54205E" w14:textId="77777777" w:rsidR="00C725EF" w:rsidRPr="00F61D1A" w:rsidRDefault="00C725EF" w:rsidP="00C725EF">
      <w:pPr>
        <w:pStyle w:val="Listeafsnit"/>
        <w:rPr>
          <w:rFonts w:ascii="Garamond" w:hAnsi="Garamond"/>
          <w:sz w:val="40"/>
          <w:szCs w:val="40"/>
        </w:rPr>
      </w:pPr>
    </w:p>
    <w:p w14:paraId="156AB228" w14:textId="57BCE213" w:rsidR="00C725EF" w:rsidRPr="00F61D1A" w:rsidRDefault="00C725EF" w:rsidP="00C725EF">
      <w:pPr>
        <w:pStyle w:val="Listeafsnit"/>
        <w:numPr>
          <w:ilvl w:val="0"/>
          <w:numId w:val="2"/>
        </w:numPr>
        <w:rPr>
          <w:rFonts w:ascii="Garamond" w:hAnsi="Garamond"/>
          <w:sz w:val="32"/>
          <w:szCs w:val="32"/>
        </w:rPr>
      </w:pPr>
      <w:r w:rsidRPr="00F61D1A">
        <w:rPr>
          <w:rFonts w:ascii="Garamond" w:hAnsi="Garamond"/>
          <w:b/>
          <w:sz w:val="32"/>
          <w:szCs w:val="32"/>
        </w:rPr>
        <w:t>Fag:</w:t>
      </w:r>
      <w:r w:rsidRPr="00F61D1A">
        <w:rPr>
          <w:rFonts w:ascii="Garamond" w:hAnsi="Garamond"/>
          <w:sz w:val="32"/>
          <w:szCs w:val="32"/>
        </w:rPr>
        <w:t xml:space="preserve"> </w:t>
      </w:r>
      <w:r>
        <w:rPr>
          <w:rFonts w:ascii="Garamond" w:hAnsi="Garamond"/>
          <w:sz w:val="32"/>
          <w:szCs w:val="32"/>
        </w:rPr>
        <w:t xml:space="preserve">Engelsk, Religion, Mediefag, Samfundsfag, Historie, Filosofi, Psykologi </w:t>
      </w:r>
    </w:p>
    <w:p w14:paraId="394173AF" w14:textId="388FFF8F" w:rsidR="00C725EF" w:rsidRPr="00F61D1A" w:rsidRDefault="00C725EF" w:rsidP="00C725EF">
      <w:pPr>
        <w:pStyle w:val="Listeafsnit"/>
        <w:numPr>
          <w:ilvl w:val="0"/>
          <w:numId w:val="2"/>
        </w:numPr>
        <w:rPr>
          <w:rFonts w:ascii="Garamond" w:hAnsi="Garamond"/>
          <w:sz w:val="32"/>
          <w:szCs w:val="32"/>
        </w:rPr>
      </w:pPr>
      <w:r w:rsidRPr="00F61D1A">
        <w:rPr>
          <w:rFonts w:ascii="Garamond" w:hAnsi="Garamond"/>
          <w:b/>
          <w:sz w:val="32"/>
          <w:szCs w:val="32"/>
        </w:rPr>
        <w:t>Niveau:</w:t>
      </w:r>
      <w:r w:rsidRPr="00F61D1A">
        <w:rPr>
          <w:rFonts w:ascii="Garamond" w:hAnsi="Garamond"/>
          <w:sz w:val="32"/>
          <w:szCs w:val="32"/>
        </w:rPr>
        <w:t xml:space="preserve"> </w:t>
      </w:r>
      <w:r>
        <w:rPr>
          <w:rFonts w:ascii="Garamond" w:hAnsi="Garamond"/>
          <w:sz w:val="32"/>
          <w:szCs w:val="32"/>
        </w:rPr>
        <w:t xml:space="preserve">Gymnasiale uddannelser </w:t>
      </w:r>
    </w:p>
    <w:p w14:paraId="1EFFE189" w14:textId="51F2E9C5" w:rsidR="00C725EF" w:rsidRPr="005D7337" w:rsidRDefault="00C725EF" w:rsidP="00C725EF">
      <w:pPr>
        <w:pStyle w:val="Listeafsnit"/>
        <w:numPr>
          <w:ilvl w:val="0"/>
          <w:numId w:val="2"/>
        </w:numPr>
        <w:rPr>
          <w:rFonts w:ascii="Garamond" w:hAnsi="Garamond"/>
          <w:sz w:val="32"/>
          <w:szCs w:val="32"/>
        </w:rPr>
      </w:pPr>
      <w:r w:rsidRPr="00F61D1A">
        <w:rPr>
          <w:rFonts w:ascii="Garamond" w:hAnsi="Garamond"/>
          <w:b/>
          <w:sz w:val="32"/>
          <w:szCs w:val="32"/>
        </w:rPr>
        <w:t>Overordnede temaer:</w:t>
      </w:r>
      <w:r w:rsidRPr="00F61D1A">
        <w:rPr>
          <w:rFonts w:ascii="Garamond" w:hAnsi="Garamond"/>
          <w:sz w:val="32"/>
          <w:szCs w:val="32"/>
        </w:rPr>
        <w:t xml:space="preserve"> </w:t>
      </w:r>
      <w:r>
        <w:rPr>
          <w:rFonts w:ascii="Garamond" w:hAnsi="Garamond"/>
          <w:sz w:val="32"/>
          <w:szCs w:val="32"/>
        </w:rPr>
        <w:t>Krop, spiseforstyrrelse, (selv)kontrol</w:t>
      </w:r>
      <w:r w:rsidR="00EC66FC">
        <w:rPr>
          <w:rFonts w:ascii="Garamond" w:hAnsi="Garamond"/>
          <w:sz w:val="32"/>
          <w:szCs w:val="32"/>
        </w:rPr>
        <w:t xml:space="preserve"> og overvågning</w:t>
      </w:r>
      <w:r w:rsidR="00BD2F7C">
        <w:rPr>
          <w:rFonts w:ascii="Garamond" w:hAnsi="Garamond"/>
          <w:sz w:val="32"/>
          <w:szCs w:val="32"/>
        </w:rPr>
        <w:t xml:space="preserve">, gruppedynamikker, </w:t>
      </w:r>
      <w:r w:rsidR="00254294">
        <w:rPr>
          <w:rFonts w:ascii="Garamond" w:hAnsi="Garamond"/>
          <w:sz w:val="32"/>
          <w:szCs w:val="32"/>
        </w:rPr>
        <w:t xml:space="preserve">manipulation, ideologi og religion, </w:t>
      </w:r>
      <w:r w:rsidR="00EC66FC">
        <w:rPr>
          <w:rFonts w:ascii="Garamond" w:hAnsi="Garamond"/>
          <w:sz w:val="32"/>
          <w:szCs w:val="32"/>
        </w:rPr>
        <w:t xml:space="preserve">forholdet mellem børn og forældre, </w:t>
      </w:r>
      <w:r w:rsidR="00BD2F7C">
        <w:rPr>
          <w:rFonts w:ascii="Garamond" w:hAnsi="Garamond"/>
          <w:sz w:val="32"/>
          <w:szCs w:val="32"/>
        </w:rPr>
        <w:t>magt og afmagt</w:t>
      </w:r>
    </w:p>
    <w:p w14:paraId="597BF9E4" w14:textId="77777777" w:rsidR="00C725EF" w:rsidRDefault="00C725EF" w:rsidP="00C725EF">
      <w:pPr>
        <w:pStyle w:val="Listeafsnit"/>
        <w:numPr>
          <w:ilvl w:val="0"/>
          <w:numId w:val="2"/>
        </w:numPr>
        <w:rPr>
          <w:rFonts w:ascii="Garamond" w:hAnsi="Garamond"/>
          <w:sz w:val="32"/>
          <w:szCs w:val="32"/>
        </w:rPr>
      </w:pPr>
      <w:r w:rsidRPr="00F61D1A">
        <w:rPr>
          <w:rFonts w:ascii="Garamond" w:hAnsi="Garamond"/>
          <w:b/>
          <w:sz w:val="32"/>
          <w:szCs w:val="32"/>
        </w:rPr>
        <w:t>Forfatter:</w:t>
      </w:r>
      <w:r w:rsidRPr="00F61D1A">
        <w:rPr>
          <w:rFonts w:ascii="Garamond" w:hAnsi="Garamond"/>
          <w:sz w:val="32"/>
          <w:szCs w:val="32"/>
        </w:rPr>
        <w:t xml:space="preserve"> Katrine Sommer Boysen</w:t>
      </w:r>
    </w:p>
    <w:p w14:paraId="2418BD29" w14:textId="77777777" w:rsidR="00BF47BA" w:rsidRDefault="00BF47BA" w:rsidP="00BF47BA">
      <w:pPr>
        <w:rPr>
          <w:rFonts w:ascii="Garamond" w:hAnsi="Garamond"/>
          <w:sz w:val="32"/>
          <w:szCs w:val="32"/>
        </w:rPr>
      </w:pPr>
    </w:p>
    <w:p w14:paraId="2BB6B44F" w14:textId="77777777" w:rsidR="00BF47BA" w:rsidRDefault="00BF47BA" w:rsidP="00BF47BA">
      <w:pPr>
        <w:rPr>
          <w:rFonts w:ascii="Garamond" w:hAnsi="Garamond"/>
          <w:sz w:val="32"/>
          <w:szCs w:val="32"/>
        </w:rPr>
      </w:pPr>
    </w:p>
    <w:p w14:paraId="5C74B20D" w14:textId="77777777" w:rsidR="00AF386F" w:rsidRDefault="00AF386F" w:rsidP="00BF47BA">
      <w:pPr>
        <w:rPr>
          <w:rFonts w:ascii="Garamond" w:hAnsi="Garamond"/>
          <w:sz w:val="32"/>
          <w:szCs w:val="32"/>
        </w:rPr>
      </w:pPr>
    </w:p>
    <w:p w14:paraId="2FD6F859" w14:textId="77777777" w:rsidR="00AF386F" w:rsidRDefault="00AF386F" w:rsidP="00BF47BA">
      <w:pPr>
        <w:rPr>
          <w:rFonts w:ascii="Garamond" w:hAnsi="Garamond"/>
          <w:sz w:val="32"/>
          <w:szCs w:val="32"/>
        </w:rPr>
      </w:pPr>
    </w:p>
    <w:p w14:paraId="1FAF3EAA" w14:textId="77777777" w:rsidR="00AF386F" w:rsidRDefault="00AF386F" w:rsidP="00BF47BA">
      <w:pPr>
        <w:rPr>
          <w:rFonts w:ascii="Garamond" w:hAnsi="Garamond"/>
          <w:sz w:val="32"/>
          <w:szCs w:val="32"/>
        </w:rPr>
      </w:pPr>
    </w:p>
    <w:p w14:paraId="2821FDE6" w14:textId="77777777" w:rsidR="00AF386F" w:rsidRDefault="00AF386F" w:rsidP="00BF47BA">
      <w:pPr>
        <w:rPr>
          <w:rFonts w:ascii="Garamond" w:hAnsi="Garamond"/>
          <w:sz w:val="32"/>
          <w:szCs w:val="32"/>
        </w:rPr>
      </w:pPr>
    </w:p>
    <w:p w14:paraId="5C5E224C" w14:textId="77777777" w:rsidR="00AF386F" w:rsidRDefault="00AF386F" w:rsidP="00BF47BA">
      <w:pPr>
        <w:rPr>
          <w:rFonts w:ascii="Garamond" w:hAnsi="Garamond"/>
          <w:sz w:val="32"/>
          <w:szCs w:val="32"/>
        </w:rPr>
      </w:pPr>
    </w:p>
    <w:p w14:paraId="70169BC6" w14:textId="77777777" w:rsidR="00AF386F" w:rsidRDefault="00AF386F" w:rsidP="00BF47BA">
      <w:pPr>
        <w:rPr>
          <w:rFonts w:ascii="Garamond" w:hAnsi="Garamond"/>
          <w:sz w:val="32"/>
          <w:szCs w:val="32"/>
        </w:rPr>
      </w:pPr>
    </w:p>
    <w:p w14:paraId="232FBCCB" w14:textId="77777777" w:rsidR="00AF386F" w:rsidRDefault="00AF386F" w:rsidP="00BF47BA">
      <w:pPr>
        <w:rPr>
          <w:rFonts w:ascii="Garamond" w:hAnsi="Garamond"/>
          <w:sz w:val="32"/>
          <w:szCs w:val="32"/>
        </w:rPr>
      </w:pPr>
    </w:p>
    <w:p w14:paraId="1E46072B" w14:textId="796A8A9D" w:rsidR="00BF47BA" w:rsidRPr="00BF47BA" w:rsidRDefault="00BF47BA" w:rsidP="00BF47BA">
      <w:pPr>
        <w:rPr>
          <w:rFonts w:ascii="Garamond" w:hAnsi="Garamond"/>
          <w:sz w:val="32"/>
          <w:szCs w:val="32"/>
        </w:rPr>
      </w:pPr>
      <w:r>
        <w:rPr>
          <w:rFonts w:ascii="Garamond" w:hAnsi="Garamond"/>
          <w:sz w:val="32"/>
          <w:szCs w:val="32"/>
        </w:rPr>
        <w:lastRenderedPageBreak/>
        <w:t>Kort om undervisningsmaterialet</w:t>
      </w:r>
    </w:p>
    <w:p w14:paraId="042E97B8" w14:textId="77777777" w:rsidR="00C725EF" w:rsidRDefault="00C725EF" w:rsidP="00C725EF">
      <w:pPr>
        <w:rPr>
          <w:rFonts w:ascii="Garamond" w:hAnsi="Garamond"/>
        </w:rPr>
      </w:pPr>
    </w:p>
    <w:p w14:paraId="10D5152E" w14:textId="56FDA681" w:rsidR="00BF47BA" w:rsidRDefault="00BF47BA" w:rsidP="00C725EF">
      <w:pPr>
        <w:rPr>
          <w:rFonts w:ascii="Garamond" w:hAnsi="Garamond"/>
        </w:rPr>
      </w:pPr>
      <w:r>
        <w:rPr>
          <w:rFonts w:ascii="Garamond" w:hAnsi="Garamond"/>
        </w:rPr>
        <w:t xml:space="preserve">Der er meget på spil i østrigske Jessica </w:t>
      </w:r>
      <w:proofErr w:type="spellStart"/>
      <w:r>
        <w:rPr>
          <w:rFonts w:ascii="Garamond" w:hAnsi="Garamond"/>
        </w:rPr>
        <w:t>Hausners</w:t>
      </w:r>
      <w:proofErr w:type="spellEnd"/>
      <w:r>
        <w:rPr>
          <w:rFonts w:ascii="Garamond" w:hAnsi="Garamond"/>
        </w:rPr>
        <w:t xml:space="preserve"> </w:t>
      </w:r>
      <w:r w:rsidR="00EC66FC">
        <w:rPr>
          <w:rFonts w:ascii="Garamond" w:hAnsi="Garamond"/>
        </w:rPr>
        <w:t>både</w:t>
      </w:r>
      <w:r>
        <w:rPr>
          <w:rFonts w:ascii="Garamond" w:hAnsi="Garamond"/>
        </w:rPr>
        <w:t xml:space="preserve"> komplekse</w:t>
      </w:r>
      <w:r w:rsidR="00EC66FC">
        <w:rPr>
          <w:rFonts w:ascii="Garamond" w:hAnsi="Garamond"/>
        </w:rPr>
        <w:t xml:space="preserve">, provokerende og tænkevækkende drama ’Club Zero’. Det er en film, der indbyder til analyse og refleksion, og som inviterer sit publikum til at angribe den fra tværfaglige perspektiver. I historien om den dedikerede skolelærer Miss Novak (Mia </w:t>
      </w:r>
      <w:proofErr w:type="spellStart"/>
      <w:r w:rsidR="00EC66FC">
        <w:rPr>
          <w:rFonts w:ascii="Garamond" w:hAnsi="Garamond"/>
        </w:rPr>
        <w:t>Wasikowska</w:t>
      </w:r>
      <w:proofErr w:type="spellEnd"/>
      <w:r w:rsidR="00EC66FC">
        <w:rPr>
          <w:rFonts w:ascii="Garamond" w:hAnsi="Garamond"/>
        </w:rPr>
        <w:t xml:space="preserve">), der forfører sine hengivne elever til at følge hendes tvivlsomme principper, så det i mistænkelig grad minder om hjernevask, sender </w:t>
      </w:r>
      <w:proofErr w:type="spellStart"/>
      <w:r w:rsidR="00EC66FC">
        <w:rPr>
          <w:rFonts w:ascii="Garamond" w:hAnsi="Garamond"/>
        </w:rPr>
        <w:t>Hausner</w:t>
      </w:r>
      <w:proofErr w:type="spellEnd"/>
      <w:r w:rsidR="00EC66FC">
        <w:rPr>
          <w:rFonts w:ascii="Garamond" w:hAnsi="Garamond"/>
        </w:rPr>
        <w:t xml:space="preserve"> hilsner til både kontrollerende regimer i verdenshistorien og tidens selvmoniterede perfekthedskultur. </w:t>
      </w:r>
      <w:proofErr w:type="spellStart"/>
      <w:r w:rsidR="00EC66FC">
        <w:rPr>
          <w:rFonts w:ascii="Garamond" w:hAnsi="Garamond"/>
        </w:rPr>
        <w:t>Hausner</w:t>
      </w:r>
      <w:proofErr w:type="spellEnd"/>
      <w:r w:rsidR="00EC66FC">
        <w:rPr>
          <w:rFonts w:ascii="Garamond" w:hAnsi="Garamond"/>
        </w:rPr>
        <w:t xml:space="preserve"> tvinger os til at overveje, hvor let man som medlem af en gruppe lader sig forføre af en formfast ideologi, og hvor hurtigt sund fornuft og evidensbaseret viden skylles ud med badevandet, når man præsenteres for en større ’sandhed’. </w:t>
      </w:r>
    </w:p>
    <w:p w14:paraId="2BC2E4A0" w14:textId="77777777" w:rsidR="00EC66FC" w:rsidRDefault="00EC66FC" w:rsidP="00C725EF">
      <w:pPr>
        <w:rPr>
          <w:rFonts w:ascii="Garamond" w:hAnsi="Garamond"/>
        </w:rPr>
      </w:pPr>
    </w:p>
    <w:p w14:paraId="49C77A32" w14:textId="5FFCDE03" w:rsidR="00EC66FC" w:rsidRDefault="00EC66FC" w:rsidP="00C725EF">
      <w:pPr>
        <w:rPr>
          <w:rFonts w:ascii="Garamond" w:hAnsi="Garamond"/>
        </w:rPr>
      </w:pPr>
      <w:r>
        <w:rPr>
          <w:rFonts w:ascii="Garamond" w:hAnsi="Garamond"/>
        </w:rPr>
        <w:t xml:space="preserve">Dette undervisningsmateriale søger i så vidt omfang som muligt at komme rundt i alle krogene af ’Club Zero’ og tager afsæt i filmens overordnede temaer såsom krop, (selv)kontrol og overvågning, gruppedynamikker, forholdet mellem forældre og børn, magt og afmagt. Temaerne angribes med konkret udgangspunkt i filmen. </w:t>
      </w:r>
    </w:p>
    <w:p w14:paraId="1921D619" w14:textId="77777777" w:rsidR="00EC66FC" w:rsidRDefault="00EC66FC" w:rsidP="00C725EF">
      <w:pPr>
        <w:rPr>
          <w:rFonts w:ascii="Garamond" w:hAnsi="Garamond"/>
        </w:rPr>
      </w:pPr>
    </w:p>
    <w:p w14:paraId="456DDA65" w14:textId="71084FF3" w:rsidR="00EC66FC" w:rsidRDefault="00EC66FC" w:rsidP="00C725EF">
      <w:pPr>
        <w:rPr>
          <w:rFonts w:ascii="Garamond" w:hAnsi="Garamond"/>
        </w:rPr>
      </w:pPr>
      <w:r>
        <w:rPr>
          <w:rFonts w:ascii="Garamond" w:hAnsi="Garamond"/>
        </w:rPr>
        <w:t xml:space="preserve">’Club Zero’ er oplagt at inddrage i fag som Engelsk, Religion, Mediefag, Samfundsfag, Psykologi, Filosofi og Historie. Men det er særligt i grænserne mellem faglighederne, at filmens tematikker for </w:t>
      </w:r>
      <w:proofErr w:type="gramStart"/>
      <w:r>
        <w:rPr>
          <w:rFonts w:ascii="Garamond" w:hAnsi="Garamond"/>
        </w:rPr>
        <w:t>alvor</w:t>
      </w:r>
      <w:proofErr w:type="gramEnd"/>
      <w:r>
        <w:rPr>
          <w:rFonts w:ascii="Garamond" w:hAnsi="Garamond"/>
        </w:rPr>
        <w:t xml:space="preserve"> kan foldes ud, som i tematiseringen af forholdet mellem individets psykologi og de sociale strukturer, det er placeret i. </w:t>
      </w:r>
    </w:p>
    <w:p w14:paraId="12AD3DF5" w14:textId="77777777" w:rsidR="00EC66FC" w:rsidRDefault="00EC66FC" w:rsidP="00C725EF">
      <w:pPr>
        <w:rPr>
          <w:rFonts w:ascii="Garamond" w:hAnsi="Garamond"/>
        </w:rPr>
      </w:pPr>
    </w:p>
    <w:p w14:paraId="60C4C471" w14:textId="77777777" w:rsidR="00AF386F" w:rsidRDefault="00AF386F" w:rsidP="00C725EF">
      <w:pPr>
        <w:rPr>
          <w:rFonts w:ascii="Garamond" w:hAnsi="Garamond"/>
          <w:sz w:val="32"/>
          <w:szCs w:val="32"/>
        </w:rPr>
      </w:pPr>
    </w:p>
    <w:p w14:paraId="641EEFE4" w14:textId="70C8C1EE" w:rsidR="00EC66FC" w:rsidRDefault="00EC66FC" w:rsidP="00C725EF">
      <w:pPr>
        <w:rPr>
          <w:rFonts w:ascii="Garamond" w:hAnsi="Garamond"/>
          <w:sz w:val="32"/>
          <w:szCs w:val="32"/>
        </w:rPr>
      </w:pPr>
      <w:r w:rsidRPr="00EC66FC">
        <w:rPr>
          <w:rFonts w:ascii="Garamond" w:hAnsi="Garamond"/>
          <w:sz w:val="32"/>
          <w:szCs w:val="32"/>
        </w:rPr>
        <w:t>Bag om filmen</w:t>
      </w:r>
    </w:p>
    <w:p w14:paraId="5EE307C6" w14:textId="77777777" w:rsidR="00EC66FC" w:rsidRDefault="00EC66FC" w:rsidP="00C725EF">
      <w:pPr>
        <w:rPr>
          <w:rFonts w:ascii="Garamond" w:hAnsi="Garamond"/>
          <w:sz w:val="32"/>
          <w:szCs w:val="32"/>
        </w:rPr>
      </w:pPr>
    </w:p>
    <w:p w14:paraId="22D3D88E" w14:textId="4431D165" w:rsidR="00EC66FC" w:rsidRDefault="00EC66FC" w:rsidP="00C725EF">
      <w:pPr>
        <w:rPr>
          <w:rFonts w:ascii="Garamond" w:hAnsi="Garamond"/>
        </w:rPr>
      </w:pPr>
      <w:r>
        <w:rPr>
          <w:rFonts w:ascii="Garamond" w:hAnsi="Garamond"/>
        </w:rPr>
        <w:t xml:space="preserve">’Club Zero’ havde verdenspremiere på filmfestivalen i Cannes i 2023, hvor den var i hovedkonkurrencen om den eftertragtede Guldpalme. Her har den østrigske instruktør Jessica </w:t>
      </w:r>
      <w:proofErr w:type="spellStart"/>
      <w:r>
        <w:rPr>
          <w:rFonts w:ascii="Garamond" w:hAnsi="Garamond"/>
        </w:rPr>
        <w:t>Hausner</w:t>
      </w:r>
      <w:proofErr w:type="spellEnd"/>
      <w:r>
        <w:rPr>
          <w:rFonts w:ascii="Garamond" w:hAnsi="Garamond"/>
        </w:rPr>
        <w:t xml:space="preserve"> tidligere været repræsenteret med film som ’Little Joe’ (2019) og ’Amour </w:t>
      </w:r>
      <w:proofErr w:type="spellStart"/>
      <w:r>
        <w:rPr>
          <w:rFonts w:ascii="Garamond" w:hAnsi="Garamond"/>
        </w:rPr>
        <w:t>Fou</w:t>
      </w:r>
      <w:proofErr w:type="spellEnd"/>
      <w:r>
        <w:rPr>
          <w:rFonts w:ascii="Garamond" w:hAnsi="Garamond"/>
        </w:rPr>
        <w:t xml:space="preserve">’ (2014). </w:t>
      </w:r>
    </w:p>
    <w:p w14:paraId="5B82CA92" w14:textId="77777777" w:rsidR="00EC66FC" w:rsidRDefault="00EC66FC" w:rsidP="00C725EF">
      <w:pPr>
        <w:rPr>
          <w:rFonts w:ascii="Garamond" w:hAnsi="Garamond"/>
        </w:rPr>
      </w:pPr>
    </w:p>
    <w:p w14:paraId="3F3D3E43" w14:textId="2A619139" w:rsidR="00EC66FC" w:rsidRDefault="00EC66FC" w:rsidP="00C725EF">
      <w:pPr>
        <w:rPr>
          <w:rFonts w:ascii="Garamond" w:hAnsi="Garamond"/>
        </w:rPr>
      </w:pPr>
      <w:r>
        <w:rPr>
          <w:rFonts w:ascii="Garamond" w:hAnsi="Garamond"/>
        </w:rPr>
        <w:t xml:space="preserve">Efterfølgende har ’Club Zero’ haft premiere verden over, hvor den har imponeret og forarget med sin radikale tematisering af institutionaliseret spiseforstyrrelse. Filmen kommer da også indledningsvis med en advarsel om, at skildringen af anoreksi og bulimi kan være voldsom, og den advarsel er det en god idé at gentage for eleverne inden visningen. Ikke mindst fordi </w:t>
      </w:r>
      <w:proofErr w:type="spellStart"/>
      <w:r>
        <w:rPr>
          <w:rFonts w:ascii="Garamond" w:hAnsi="Garamond"/>
        </w:rPr>
        <w:t>Hausner</w:t>
      </w:r>
      <w:proofErr w:type="spellEnd"/>
      <w:r>
        <w:rPr>
          <w:rFonts w:ascii="Garamond" w:hAnsi="Garamond"/>
        </w:rPr>
        <w:t xml:space="preserve"> i sin kritik af systemer, der muliggør adfærd som den, der skildres i ’Club Zero’, både æstetisk og </w:t>
      </w:r>
      <w:proofErr w:type="spellStart"/>
      <w:r>
        <w:rPr>
          <w:rFonts w:ascii="Garamond" w:hAnsi="Garamond"/>
        </w:rPr>
        <w:t>fortællemæssigt</w:t>
      </w:r>
      <w:proofErr w:type="spellEnd"/>
      <w:r>
        <w:rPr>
          <w:rFonts w:ascii="Garamond" w:hAnsi="Garamond"/>
        </w:rPr>
        <w:t xml:space="preserve"> selv opererer med nogle af de selvsamme praksisser. Det kan virke enormt voldsomt. </w:t>
      </w:r>
    </w:p>
    <w:p w14:paraId="1B028992" w14:textId="77777777" w:rsidR="00EC66FC" w:rsidRDefault="00EC66FC" w:rsidP="00C725EF">
      <w:pPr>
        <w:rPr>
          <w:rFonts w:ascii="Garamond" w:hAnsi="Garamond"/>
        </w:rPr>
      </w:pPr>
    </w:p>
    <w:p w14:paraId="65911A31" w14:textId="1267000A" w:rsidR="00EC66FC" w:rsidRDefault="00EC66FC" w:rsidP="00C725EF">
      <w:pPr>
        <w:rPr>
          <w:rFonts w:ascii="Garamond" w:hAnsi="Garamond"/>
        </w:rPr>
      </w:pPr>
      <w:r>
        <w:rPr>
          <w:rFonts w:ascii="Garamond" w:hAnsi="Garamond"/>
        </w:rPr>
        <w:t xml:space="preserve">’Club Zero’ viser, hvor galt det kan gå, når en føjelig og underdanig gruppe udsættes for forførelse af en karismatisk og mere magtfuld leder. Vi har set det masser af gange gennem historien, men det behøver, som </w:t>
      </w:r>
      <w:proofErr w:type="spellStart"/>
      <w:r>
        <w:rPr>
          <w:rFonts w:ascii="Garamond" w:hAnsi="Garamond"/>
        </w:rPr>
        <w:t>Hausner</w:t>
      </w:r>
      <w:proofErr w:type="spellEnd"/>
      <w:r>
        <w:rPr>
          <w:rFonts w:ascii="Garamond" w:hAnsi="Garamond"/>
        </w:rPr>
        <w:t xml:space="preserve"> viser, ikke at være mere omfattende end forholdet mellem den flok elever, der troligt stoler på deres lærer. I forhold til filmens samfundsfaglige og historiske elementer, kan det være en idé allerede inden filmen at tale med eleverne om </w:t>
      </w:r>
      <w:proofErr w:type="gramStart"/>
      <w:r>
        <w:rPr>
          <w:rFonts w:ascii="Garamond" w:hAnsi="Garamond"/>
        </w:rPr>
        <w:t>eksempelvis</w:t>
      </w:r>
      <w:proofErr w:type="gramEnd"/>
      <w:r>
        <w:rPr>
          <w:rFonts w:ascii="Garamond" w:hAnsi="Garamond"/>
        </w:rPr>
        <w:t xml:space="preserve"> fascismen og nationalsocialismen i begyndelsen og midten af det 20. århundrede, og om hvordan bevægelser som disse også har gennemslagskraft i dag. </w:t>
      </w:r>
    </w:p>
    <w:p w14:paraId="07B355F8" w14:textId="77777777" w:rsidR="00EC66FC" w:rsidRDefault="00EC66FC" w:rsidP="00C725EF">
      <w:pPr>
        <w:rPr>
          <w:rFonts w:ascii="Garamond" w:hAnsi="Garamond"/>
        </w:rPr>
      </w:pPr>
    </w:p>
    <w:p w14:paraId="40EA29B6" w14:textId="46D65900" w:rsidR="00EC66FC" w:rsidRDefault="00EC66FC" w:rsidP="00EC66FC">
      <w:pPr>
        <w:pStyle w:val="Listeafsnit"/>
        <w:numPr>
          <w:ilvl w:val="0"/>
          <w:numId w:val="4"/>
        </w:numPr>
        <w:rPr>
          <w:rFonts w:ascii="Garamond" w:hAnsi="Garamond"/>
        </w:rPr>
      </w:pPr>
      <w:r>
        <w:rPr>
          <w:rFonts w:ascii="Garamond" w:hAnsi="Garamond"/>
        </w:rPr>
        <w:t>Titlen på ’Club Zero’ sigter til den gruppe af mennesker, som Miss Novak viser sig at være en del af. En gruppe, der har indset, at det slet ikke er nødvendigt at spise. Men vi kender også udtrykket med ’</w:t>
      </w:r>
      <w:proofErr w:type="spellStart"/>
      <w:r>
        <w:rPr>
          <w:rFonts w:ascii="Garamond" w:hAnsi="Garamond"/>
        </w:rPr>
        <w:t>zero</w:t>
      </w:r>
      <w:proofErr w:type="spellEnd"/>
      <w:r>
        <w:rPr>
          <w:rFonts w:ascii="Garamond" w:hAnsi="Garamond"/>
        </w:rPr>
        <w:t xml:space="preserve">’ fra f.eks. ’ground </w:t>
      </w:r>
      <w:proofErr w:type="spellStart"/>
      <w:r>
        <w:rPr>
          <w:rFonts w:ascii="Garamond" w:hAnsi="Garamond"/>
        </w:rPr>
        <w:t>zero</w:t>
      </w:r>
      <w:proofErr w:type="spellEnd"/>
      <w:r>
        <w:rPr>
          <w:rFonts w:ascii="Garamond" w:hAnsi="Garamond"/>
        </w:rPr>
        <w:t xml:space="preserve">’ eller ’år nul’, der dækker over nye begyndelser, lige </w:t>
      </w:r>
      <w:r>
        <w:rPr>
          <w:rFonts w:ascii="Garamond" w:hAnsi="Garamond"/>
        </w:rPr>
        <w:lastRenderedPageBreak/>
        <w:t>som ordet ’</w:t>
      </w:r>
      <w:proofErr w:type="spellStart"/>
      <w:r>
        <w:rPr>
          <w:rFonts w:ascii="Garamond" w:hAnsi="Garamond"/>
        </w:rPr>
        <w:t>club</w:t>
      </w:r>
      <w:proofErr w:type="spellEnd"/>
      <w:r>
        <w:rPr>
          <w:rFonts w:ascii="Garamond" w:hAnsi="Garamond"/>
        </w:rPr>
        <w:t>’ kan dække over noget eksklusivt, man gerne vil være en del af. Diskuter hvordan vi kan forstå titlen på filmen.</w:t>
      </w:r>
    </w:p>
    <w:p w14:paraId="621AC747" w14:textId="4669CF7F" w:rsidR="00EC66FC" w:rsidRDefault="00EC66FC" w:rsidP="00EC66FC">
      <w:pPr>
        <w:pStyle w:val="Listeafsnit"/>
        <w:numPr>
          <w:ilvl w:val="0"/>
          <w:numId w:val="4"/>
        </w:numPr>
        <w:rPr>
          <w:rFonts w:ascii="Garamond" w:hAnsi="Garamond"/>
        </w:rPr>
      </w:pPr>
      <w:r>
        <w:rPr>
          <w:rFonts w:ascii="Garamond" w:hAnsi="Garamond"/>
        </w:rPr>
        <w:t>Plakaten til ’Club Zero’ ligner et udsnit fra et klassebillede. Kig på plakaten og tal om, hvilket indtryk den giver af filmen. Hvad foregår der i karakterernes blikke, påklædning og attitude?</w:t>
      </w:r>
    </w:p>
    <w:p w14:paraId="2CA49DD8" w14:textId="74C18D84" w:rsidR="00254294" w:rsidRDefault="00254294" w:rsidP="00EC66FC">
      <w:pPr>
        <w:pStyle w:val="Listeafsnit"/>
        <w:numPr>
          <w:ilvl w:val="0"/>
          <w:numId w:val="4"/>
        </w:numPr>
        <w:rPr>
          <w:rFonts w:ascii="Garamond" w:hAnsi="Garamond"/>
        </w:rPr>
      </w:pPr>
      <w:r>
        <w:rPr>
          <w:rFonts w:ascii="Garamond" w:hAnsi="Garamond"/>
        </w:rPr>
        <w:t>’Club Zero’ handler om en flok privilegerede, intelligente børn, der manipuleres til at se verden på en helt ny og fatal måde. Diskuter, hvad der skal til for at man kaster sin overbevisning over bord og lader sig forføre?</w:t>
      </w:r>
    </w:p>
    <w:p w14:paraId="73D6CCFA" w14:textId="74891853" w:rsidR="00254294" w:rsidRDefault="00254294" w:rsidP="00EC66FC">
      <w:pPr>
        <w:pStyle w:val="Listeafsnit"/>
        <w:numPr>
          <w:ilvl w:val="0"/>
          <w:numId w:val="4"/>
        </w:numPr>
        <w:rPr>
          <w:rFonts w:ascii="Garamond" w:hAnsi="Garamond"/>
        </w:rPr>
      </w:pPr>
      <w:r>
        <w:rPr>
          <w:rFonts w:ascii="Garamond" w:hAnsi="Garamond"/>
        </w:rPr>
        <w:t xml:space="preserve">Jessica </w:t>
      </w:r>
      <w:proofErr w:type="spellStart"/>
      <w:r>
        <w:rPr>
          <w:rFonts w:ascii="Garamond" w:hAnsi="Garamond"/>
        </w:rPr>
        <w:t>Hausner</w:t>
      </w:r>
      <w:proofErr w:type="spellEnd"/>
      <w:r>
        <w:rPr>
          <w:rFonts w:ascii="Garamond" w:hAnsi="Garamond"/>
        </w:rPr>
        <w:t xml:space="preserve"> nævner det tyske middelaldersagn ’Rottefængeren fra Hameln’ som en af de vigtigste inspirationskilder bag filmen. Sagnet handler om byen Hameln, der i 1284 var invaderet af rotter. Derfor tilkaldte man en rottefænger, der med sit fløjtespil lokkede rotterne ud af byen og ud i havet, hvor de druknede. Men folk i byen ville ikke betale for hans hjælp, og da alle de voksne en søndag er i kirke, lokker rottefængeren nu ved hjælp af sin fløjte byens børn ud i en grotte, hvor de forsvinder. Bed eleverne at huske på historien om rottefængeren, når de ser filmen. </w:t>
      </w:r>
    </w:p>
    <w:p w14:paraId="34B09A57" w14:textId="77777777" w:rsidR="00254294" w:rsidRDefault="00254294" w:rsidP="00254294">
      <w:pPr>
        <w:rPr>
          <w:rFonts w:ascii="Garamond" w:hAnsi="Garamond"/>
        </w:rPr>
      </w:pPr>
    </w:p>
    <w:p w14:paraId="77CA4A62" w14:textId="77777777" w:rsidR="00254294" w:rsidRDefault="00254294" w:rsidP="00254294">
      <w:pPr>
        <w:rPr>
          <w:rFonts w:ascii="Garamond" w:hAnsi="Garamond"/>
          <w:sz w:val="32"/>
          <w:szCs w:val="32"/>
        </w:rPr>
      </w:pPr>
    </w:p>
    <w:p w14:paraId="1CBCB2C6" w14:textId="77777777" w:rsidR="00AF386F" w:rsidRDefault="00AF386F" w:rsidP="00AF386F">
      <w:pPr>
        <w:rPr>
          <w:rFonts w:ascii="Garamond" w:hAnsi="Garamond"/>
          <w:sz w:val="32"/>
          <w:szCs w:val="32"/>
        </w:rPr>
      </w:pPr>
      <w:r w:rsidRPr="00254294">
        <w:rPr>
          <w:rFonts w:ascii="Garamond" w:hAnsi="Garamond"/>
          <w:sz w:val="32"/>
          <w:szCs w:val="32"/>
        </w:rPr>
        <w:t>Handlingsreferat</w:t>
      </w:r>
    </w:p>
    <w:p w14:paraId="0E231938" w14:textId="77777777" w:rsidR="00AF386F" w:rsidRDefault="00AF386F" w:rsidP="00AF386F">
      <w:pPr>
        <w:rPr>
          <w:rFonts w:ascii="Garamond" w:hAnsi="Garamond"/>
          <w:sz w:val="32"/>
          <w:szCs w:val="32"/>
        </w:rPr>
      </w:pPr>
    </w:p>
    <w:p w14:paraId="738B312A" w14:textId="77777777" w:rsidR="00AF386F" w:rsidRDefault="00AF386F" w:rsidP="00AF386F">
      <w:pPr>
        <w:rPr>
          <w:rFonts w:ascii="Garamond" w:hAnsi="Garamond"/>
        </w:rPr>
      </w:pPr>
      <w:r>
        <w:rPr>
          <w:rFonts w:ascii="Garamond" w:hAnsi="Garamond"/>
        </w:rPr>
        <w:t xml:space="preserve">Det er med stor forventning og begejstring, at eleverne på en fornem, britisk elitekostskole, der bryster sig af at få deres elever til at nå stjernerne, tager imod deres nye </w:t>
      </w:r>
      <w:proofErr w:type="spellStart"/>
      <w:r>
        <w:rPr>
          <w:rFonts w:ascii="Garamond" w:hAnsi="Garamond"/>
        </w:rPr>
        <w:t>ernæringslærer</w:t>
      </w:r>
      <w:proofErr w:type="spellEnd"/>
      <w:r>
        <w:rPr>
          <w:rFonts w:ascii="Garamond" w:hAnsi="Garamond"/>
        </w:rPr>
        <w:t xml:space="preserve">, Miss Novak. Det er den stolte og på deres børns vegne ambitiøse forældrebestyrelse, der har sørget for ansættelsen af denne skarpe profil, og også skolens rektor Miss Dorset (Sidse Babett Knudsen) fryder sig over den progressive ansættelse. Alle eleverne kan, som hun betror Miss Novak på den første arbejdsdag, lære noget af det bevidste forhold til mad, som Miss Novak prædiker. Faktisk kunne Miss Dorset også selv tåle at blive lidt mere opmærksom på, hvad der ryger i munden, og hun tager velvilligt imod den særlige te, som den nye lærer promoverer med eget ansigt på. </w:t>
      </w:r>
    </w:p>
    <w:p w14:paraId="3DE9FE76" w14:textId="77777777" w:rsidR="00AF386F" w:rsidRDefault="00AF386F" w:rsidP="00AF386F">
      <w:pPr>
        <w:rPr>
          <w:rFonts w:ascii="Garamond" w:hAnsi="Garamond"/>
        </w:rPr>
      </w:pPr>
    </w:p>
    <w:p w14:paraId="54D3C56A" w14:textId="77777777" w:rsidR="00AF386F" w:rsidRDefault="00AF386F" w:rsidP="00AF386F">
      <w:pPr>
        <w:rPr>
          <w:rFonts w:ascii="Garamond" w:hAnsi="Garamond"/>
        </w:rPr>
      </w:pPr>
      <w:r>
        <w:rPr>
          <w:rFonts w:ascii="Garamond" w:hAnsi="Garamond"/>
        </w:rPr>
        <w:t>Bevidst spisning eller ’</w:t>
      </w:r>
      <w:proofErr w:type="spellStart"/>
      <w:r>
        <w:rPr>
          <w:rFonts w:ascii="Garamond" w:hAnsi="Garamond"/>
        </w:rPr>
        <w:t>conscious</w:t>
      </w:r>
      <w:proofErr w:type="spellEnd"/>
      <w:r>
        <w:rPr>
          <w:rFonts w:ascii="Garamond" w:hAnsi="Garamond"/>
        </w:rPr>
        <w:t xml:space="preserve"> </w:t>
      </w:r>
      <w:proofErr w:type="spellStart"/>
      <w:r>
        <w:rPr>
          <w:rFonts w:ascii="Garamond" w:hAnsi="Garamond"/>
        </w:rPr>
        <w:t>eating</w:t>
      </w:r>
      <w:proofErr w:type="spellEnd"/>
      <w:r>
        <w:rPr>
          <w:rFonts w:ascii="Garamond" w:hAnsi="Garamond"/>
        </w:rPr>
        <w:t xml:space="preserve">’, som det lyder på engelsk, er det helt nye, og som Miss Novak har placeret sig i cirklen af interesserede elever, er det med synlig anerkendelse, at hun lytter til deres personlige motivationer for at deltage i faget. En ønsker at tabe sig og dermed forbedre sine fysiske præstationer, en er bekymret for at vi udtærer jordens ressourcer med overproduktion af fødevarer, mens en anden ønsker at spise mere bevidst af klimakritiske og antikapitalistiske årsager. </w:t>
      </w:r>
    </w:p>
    <w:p w14:paraId="5B495776" w14:textId="77777777" w:rsidR="00AF386F" w:rsidRDefault="00AF386F" w:rsidP="00AF386F">
      <w:pPr>
        <w:rPr>
          <w:rFonts w:ascii="Garamond" w:hAnsi="Garamond"/>
        </w:rPr>
      </w:pPr>
    </w:p>
    <w:p w14:paraId="27AD2F8C" w14:textId="77777777" w:rsidR="00AF386F" w:rsidRDefault="00AF386F" w:rsidP="00AF386F">
      <w:pPr>
        <w:rPr>
          <w:rFonts w:ascii="Garamond" w:hAnsi="Garamond"/>
        </w:rPr>
      </w:pPr>
      <w:r>
        <w:rPr>
          <w:rFonts w:ascii="Garamond" w:hAnsi="Garamond"/>
        </w:rPr>
        <w:t xml:space="preserve">Alt sammen, forsikrer Miss Novak, er fremragende motivationer, for alt det, vi har lært om vores behov for mad, er slet ikke rigtigt. Vi har nemlig ikke brug for så meget mad, som vi tror, og når vi føler os sløve og trætte på grund af sult, er det i virkeligheden kroppens måde at fortælle os, at vi plejer at indtage alt, alt for meget. </w:t>
      </w:r>
    </w:p>
    <w:p w14:paraId="3A05D3FE" w14:textId="77777777" w:rsidR="00AF386F" w:rsidRDefault="00AF386F" w:rsidP="00AF386F">
      <w:pPr>
        <w:rPr>
          <w:rFonts w:ascii="Garamond" w:hAnsi="Garamond"/>
        </w:rPr>
      </w:pPr>
    </w:p>
    <w:p w14:paraId="0CA291B7" w14:textId="77777777" w:rsidR="00AF386F" w:rsidRDefault="00AF386F" w:rsidP="00AF386F">
      <w:pPr>
        <w:rPr>
          <w:rFonts w:ascii="Garamond" w:hAnsi="Garamond"/>
        </w:rPr>
      </w:pPr>
      <w:r>
        <w:rPr>
          <w:rFonts w:ascii="Garamond" w:hAnsi="Garamond"/>
        </w:rPr>
        <w:t xml:space="preserve">Det er spændte elever, der sætter sig i kostskolens fællesspisesal til frokost, og mens de øvrige elever skovler mad op på plastiktallerknerne, sidder Miss Novaks elever anført af Elsa, Fred og Ragna, med tallerkner, der vidner om bevidst selvkontrol. Maden er ordnet efter fødevare, så intet blandes sammen, og selv de relativt små kartoffelbåde skæres i flere bidder, inden de indtages med ritualiseret åndedrætskontrol. </w:t>
      </w:r>
    </w:p>
    <w:p w14:paraId="332B3C7F" w14:textId="77777777" w:rsidR="00AF386F" w:rsidRDefault="00AF386F" w:rsidP="00254294">
      <w:pPr>
        <w:rPr>
          <w:rFonts w:ascii="Garamond" w:hAnsi="Garamond"/>
          <w:sz w:val="32"/>
          <w:szCs w:val="32"/>
        </w:rPr>
      </w:pPr>
    </w:p>
    <w:p w14:paraId="3C81EF9F" w14:textId="542F9A4C" w:rsidR="00254294" w:rsidRDefault="00AF386F" w:rsidP="00AF386F">
      <w:pPr>
        <w:rPr>
          <w:rFonts w:ascii="Garamond" w:hAnsi="Garamond"/>
        </w:rPr>
      </w:pPr>
      <w:r>
        <w:rPr>
          <w:rFonts w:ascii="Garamond" w:hAnsi="Garamond"/>
          <w:noProof/>
          <w:sz w:val="32"/>
          <w:szCs w:val="32"/>
        </w:rPr>
        <w:lastRenderedPageBreak/>
        <w:drawing>
          <wp:inline distT="0" distB="0" distL="0" distR="0" wp14:anchorId="2354525A" wp14:editId="7340DAE2">
            <wp:extent cx="5758815" cy="8531860"/>
            <wp:effectExtent l="0" t="0" r="0" b="2540"/>
            <wp:docPr id="1352493470"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493470" name="Billede 1352493470"/>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58815" cy="8531860"/>
                    </a:xfrm>
                    <a:prstGeom prst="rect">
                      <a:avLst/>
                    </a:prstGeom>
                  </pic:spPr>
                </pic:pic>
              </a:graphicData>
            </a:graphic>
          </wp:inline>
        </w:drawing>
      </w:r>
      <w:r w:rsidR="00254294">
        <w:rPr>
          <w:rFonts w:ascii="Garamond" w:hAnsi="Garamond"/>
        </w:rPr>
        <w:t xml:space="preserve"> </w:t>
      </w:r>
    </w:p>
    <w:p w14:paraId="2AB8F8D1" w14:textId="77777777" w:rsidR="00254294" w:rsidRDefault="00254294" w:rsidP="00254294">
      <w:pPr>
        <w:rPr>
          <w:rFonts w:ascii="Garamond" w:hAnsi="Garamond"/>
        </w:rPr>
      </w:pPr>
    </w:p>
    <w:p w14:paraId="77CAC225" w14:textId="64A4B792" w:rsidR="00254294" w:rsidRDefault="00254294" w:rsidP="00254294">
      <w:pPr>
        <w:rPr>
          <w:rFonts w:ascii="Garamond" w:hAnsi="Garamond"/>
        </w:rPr>
      </w:pPr>
      <w:r>
        <w:rPr>
          <w:rFonts w:ascii="Garamond" w:hAnsi="Garamond"/>
        </w:rPr>
        <w:t xml:space="preserve">Efter første bevidste måltid føler eleverne sig ekstatiske. De er ikke oppustede og opsvulmede som tidligere, og Miss Novak roser deres dedikation. Derhjemme i weekenden har nogle af forældrene svært ved helt at forstå, hvad der foregår. Men Elsa, hvis mor åbenlyst også har et spiseforstyrret adfærd, har allerede bulimi, så hun er vant til at have kontrol over sin tallerken, og for Ragna, der er vant til at forældrene synes, hun spiser for meget, er det en lettelse endelig at slippe for de fordømmende blikke. Fred, der har diabetes, kan kun fortælle sine forældre om det via sin computerskærm. Sammen med hans lillebror er de udstationeret i Ghana for at arbejde på et vigtigt ”projekt”, der ikke levner dem særlig meget overskud til deres ældste søn. </w:t>
      </w:r>
    </w:p>
    <w:p w14:paraId="2FC5131F" w14:textId="77777777" w:rsidR="00254294" w:rsidRDefault="00254294" w:rsidP="00254294">
      <w:pPr>
        <w:rPr>
          <w:rFonts w:ascii="Garamond" w:hAnsi="Garamond"/>
        </w:rPr>
      </w:pPr>
    </w:p>
    <w:p w14:paraId="4A1F57FE" w14:textId="4C499D3E" w:rsidR="00254294" w:rsidRDefault="00254294" w:rsidP="00254294">
      <w:pPr>
        <w:rPr>
          <w:rFonts w:ascii="Garamond" w:hAnsi="Garamond"/>
        </w:rPr>
      </w:pPr>
      <w:r>
        <w:rPr>
          <w:rFonts w:ascii="Garamond" w:hAnsi="Garamond"/>
        </w:rPr>
        <w:t xml:space="preserve">Men den bevidste spisning deler vandene. Nogle af eleverne falder hurtigt i og kan ikke bilde deres sultne kroppe ind, at de ikke har brug for mad, mens andre nyder den selvpålagte tvang og søger flere udfordringer. Ben, der kommer fra fattigere kår end sine venner og bor alene med sin mor, har svært ved at overbevise sig selv om rigtigheden i Miss Novaks påstande, uanset hvor mange illustrerede plancher, hun viser for klassen. Han nænner heller ikke at takke nej til al den dejlige mad, hans mor laver til ham. </w:t>
      </w:r>
    </w:p>
    <w:p w14:paraId="1EC5885B" w14:textId="77777777" w:rsidR="00254294" w:rsidRDefault="00254294" w:rsidP="00254294">
      <w:pPr>
        <w:rPr>
          <w:rFonts w:ascii="Garamond" w:hAnsi="Garamond"/>
        </w:rPr>
      </w:pPr>
    </w:p>
    <w:p w14:paraId="52ABA2CE" w14:textId="7C2050BD" w:rsidR="00254294" w:rsidRDefault="00254294" w:rsidP="00254294">
      <w:pPr>
        <w:rPr>
          <w:rFonts w:ascii="Garamond" w:hAnsi="Garamond"/>
        </w:rPr>
      </w:pPr>
      <w:r>
        <w:rPr>
          <w:rFonts w:ascii="Garamond" w:hAnsi="Garamond"/>
        </w:rPr>
        <w:t xml:space="preserve">Fred, der deler værelse med Ben, er irriteret over vennens manglende forpligtelse, og da Ben har brug for en god karakter i faget og i øvrigt er småforelsket i Elsa, får Miss Novak sine disciple til at presse Ben over i fasten. </w:t>
      </w:r>
    </w:p>
    <w:p w14:paraId="700BA069" w14:textId="77777777" w:rsidR="00254294" w:rsidRDefault="00254294" w:rsidP="00254294">
      <w:pPr>
        <w:rPr>
          <w:rFonts w:ascii="Garamond" w:hAnsi="Garamond"/>
        </w:rPr>
      </w:pPr>
    </w:p>
    <w:p w14:paraId="1BF856EF" w14:textId="735BCF33" w:rsidR="00254294" w:rsidRDefault="00254294" w:rsidP="00254294">
      <w:pPr>
        <w:rPr>
          <w:rFonts w:ascii="Garamond" w:hAnsi="Garamond"/>
        </w:rPr>
      </w:pPr>
      <w:r>
        <w:rPr>
          <w:rFonts w:ascii="Garamond" w:hAnsi="Garamond"/>
        </w:rPr>
        <w:t>For på den anden side føler Elsa, Fred, Ragna og Helen sig klar til yderligere udfordringer, og Miss Novak er klar med gode råd. Det næste skridt mod mere bevidst spisning er monospisning, hvor man kun spiser én madvare ad gangen. Kun broccoli eller kun kartofler. Ikke begge dele. Og da de også mestrer denne tvivlsomme strategi, opsøger de Miss Novak for yderligere udfordringer. For Elsa har læst på nettet, at vi måske slet ikke har brug for mad overhovedet, og da Miss Novak bekræfter dette, er de ikke sene til at love ikke at fortælle de øvrige lærere og forældrene om den ’</w:t>
      </w:r>
      <w:proofErr w:type="spellStart"/>
      <w:r>
        <w:rPr>
          <w:rFonts w:ascii="Garamond" w:hAnsi="Garamond"/>
        </w:rPr>
        <w:t>club</w:t>
      </w:r>
      <w:proofErr w:type="spellEnd"/>
      <w:r>
        <w:rPr>
          <w:rFonts w:ascii="Garamond" w:hAnsi="Garamond"/>
        </w:rPr>
        <w:t xml:space="preserve"> </w:t>
      </w:r>
      <w:proofErr w:type="spellStart"/>
      <w:r>
        <w:rPr>
          <w:rFonts w:ascii="Garamond" w:hAnsi="Garamond"/>
        </w:rPr>
        <w:t>zero</w:t>
      </w:r>
      <w:proofErr w:type="spellEnd"/>
      <w:r>
        <w:rPr>
          <w:rFonts w:ascii="Garamond" w:hAnsi="Garamond"/>
        </w:rPr>
        <w:t>’, som hun selv er medlem af. I ’</w:t>
      </w:r>
      <w:proofErr w:type="spellStart"/>
      <w:r>
        <w:rPr>
          <w:rFonts w:ascii="Garamond" w:hAnsi="Garamond"/>
        </w:rPr>
        <w:t>club</w:t>
      </w:r>
      <w:proofErr w:type="spellEnd"/>
      <w:r>
        <w:rPr>
          <w:rFonts w:ascii="Garamond" w:hAnsi="Garamond"/>
        </w:rPr>
        <w:t xml:space="preserve"> </w:t>
      </w:r>
      <w:proofErr w:type="spellStart"/>
      <w:r>
        <w:rPr>
          <w:rFonts w:ascii="Garamond" w:hAnsi="Garamond"/>
        </w:rPr>
        <w:t>zero</w:t>
      </w:r>
      <w:proofErr w:type="spellEnd"/>
      <w:r>
        <w:rPr>
          <w:rFonts w:ascii="Garamond" w:hAnsi="Garamond"/>
        </w:rPr>
        <w:t xml:space="preserve">’ spiser medlemmerne ingenting. Miss Novak overlever på sin te og har aldrig haft det bedre. Men, advarer hun eleverne, verden er ikke klar til at blive rusket op i sin vrangforestilling om, hvordan tingene hænger sammen, så ingen må vide noget. </w:t>
      </w:r>
    </w:p>
    <w:p w14:paraId="2725D182" w14:textId="77777777" w:rsidR="00254294" w:rsidRDefault="00254294" w:rsidP="00254294">
      <w:pPr>
        <w:rPr>
          <w:rFonts w:ascii="Garamond" w:hAnsi="Garamond"/>
        </w:rPr>
      </w:pPr>
    </w:p>
    <w:p w14:paraId="09588B99" w14:textId="081E2BD4" w:rsidR="00254294" w:rsidRDefault="00254294" w:rsidP="00254294">
      <w:pPr>
        <w:rPr>
          <w:rFonts w:ascii="Garamond" w:hAnsi="Garamond"/>
        </w:rPr>
      </w:pPr>
      <w:r>
        <w:rPr>
          <w:rFonts w:ascii="Garamond" w:hAnsi="Garamond"/>
        </w:rPr>
        <w:t xml:space="preserve">Men det skal vise sig lettere at slippe afsted med at spise meget lidt end absolut ingenting, og snart begynder rygterne at sprede sig. Bens mor har længe været mistænksom over sin tidligere så madglade søns fuldkomne afvisning af måltiderne. Selv Elsas mors bekymring vækkes, da datteren weekend efter weekend insisterer på ikke at være sulten, og da de gullige rander begynder at melde sig under børnenes øjne og knoglerne bliver stadig synligere, står det klart, at tingene ikke er, som de skal være.  </w:t>
      </w:r>
    </w:p>
    <w:p w14:paraId="4F63647D" w14:textId="77777777" w:rsidR="00254294" w:rsidRDefault="00254294" w:rsidP="00254294">
      <w:pPr>
        <w:rPr>
          <w:rFonts w:ascii="Garamond" w:hAnsi="Garamond"/>
        </w:rPr>
      </w:pPr>
    </w:p>
    <w:p w14:paraId="75EA40AC" w14:textId="690ABC76" w:rsidR="00254294" w:rsidRDefault="00254294" w:rsidP="00254294">
      <w:pPr>
        <w:rPr>
          <w:rFonts w:ascii="Garamond" w:hAnsi="Garamond"/>
        </w:rPr>
      </w:pPr>
      <w:r>
        <w:rPr>
          <w:rFonts w:ascii="Garamond" w:hAnsi="Garamond"/>
        </w:rPr>
        <w:t xml:space="preserve">Samtidig er der ved at udvikle sig et særligt forhold mellem Fred og Miss Novak. Fred, der også danser ballet, udebliver fra dansetimerne, og en aften opdager hans balletlærer ham i operaen med Miss Novak til trods for skolens stramme regler om, at elever og lærere ikke må socialisere uden for skolen. Han ser ingen anden udvej end at melde episoden til den allerede småbekymrede Miss Dorset, der kvitterer med at informere skolebestyrelsen. </w:t>
      </w:r>
    </w:p>
    <w:p w14:paraId="2B26ED35" w14:textId="77777777" w:rsidR="00254294" w:rsidRDefault="00254294" w:rsidP="00254294">
      <w:pPr>
        <w:rPr>
          <w:rFonts w:ascii="Garamond" w:hAnsi="Garamond"/>
        </w:rPr>
      </w:pPr>
    </w:p>
    <w:p w14:paraId="4E9493B5" w14:textId="77777777" w:rsidR="00254294" w:rsidRDefault="00254294" w:rsidP="00254294">
      <w:pPr>
        <w:rPr>
          <w:rFonts w:ascii="Garamond" w:hAnsi="Garamond"/>
        </w:rPr>
      </w:pPr>
      <w:r>
        <w:rPr>
          <w:rFonts w:ascii="Garamond" w:hAnsi="Garamond"/>
        </w:rPr>
        <w:t xml:space="preserve">Og så er Miss Novak fortid. Men selv i sit fravær er det frø, hun har plantet i eleverne så stærkt, at der ikke er noget at stille op. Forældrenes og skolens afvisning af Miss Novak bestyrker kun eleverne i deres overbevisning, og de fortsætter bevidst og offensivt deres permanente sultestrejke. </w:t>
      </w:r>
    </w:p>
    <w:p w14:paraId="78B36E8B" w14:textId="77777777" w:rsidR="00254294" w:rsidRDefault="00254294" w:rsidP="00254294">
      <w:pPr>
        <w:rPr>
          <w:rFonts w:ascii="Garamond" w:hAnsi="Garamond"/>
        </w:rPr>
      </w:pPr>
    </w:p>
    <w:p w14:paraId="76DF3A31" w14:textId="66A30F6E" w:rsidR="00254294" w:rsidRDefault="00254294" w:rsidP="00254294">
      <w:pPr>
        <w:rPr>
          <w:rFonts w:ascii="Garamond" w:hAnsi="Garamond"/>
        </w:rPr>
      </w:pPr>
      <w:r>
        <w:rPr>
          <w:rFonts w:ascii="Garamond" w:hAnsi="Garamond"/>
        </w:rPr>
        <w:lastRenderedPageBreak/>
        <w:t xml:space="preserve">I en uforglemmelig scene kaster Elsa den aftensmad, hendes forældre har tvunget i hende, op, mens hun stirrer dem konfrontatorisk i øjnene, og end ikke et insulinrelateret og nærdødeligt anfald kan få Fred til at forstå, at han er nødt til at give sin krop noget at arbejde med. </w:t>
      </w:r>
    </w:p>
    <w:p w14:paraId="799C45DB" w14:textId="77777777" w:rsidR="00254294" w:rsidRDefault="00254294" w:rsidP="00254294">
      <w:pPr>
        <w:rPr>
          <w:rFonts w:ascii="Garamond" w:hAnsi="Garamond"/>
        </w:rPr>
      </w:pPr>
    </w:p>
    <w:p w14:paraId="1C3912DF" w14:textId="244BC5BA" w:rsidR="00254294" w:rsidRDefault="00254294" w:rsidP="00254294">
      <w:pPr>
        <w:rPr>
          <w:rFonts w:ascii="Garamond" w:hAnsi="Garamond"/>
        </w:rPr>
      </w:pPr>
      <w:r>
        <w:rPr>
          <w:rFonts w:ascii="Garamond" w:hAnsi="Garamond"/>
        </w:rPr>
        <w:t xml:space="preserve">Da forældrenes indser, at de ikke kan stille andet op end at give efter for børnenes ønske om at se Miss Novak, er det allerede for sent. For i stedet for at møde deres håb om at få børnene til at spise igen, så planter den karismatiske lærer en ny idé i hovederne på sine føjelige medløbere. Julemorgen er de alle sammen væk, forsvundet fra forældrenes verden. Kun publikum kan se, at de er sammen på det smukke sted, fra Miss Novaks maleri i en levendegjort, kaloriefri utopi. </w:t>
      </w:r>
    </w:p>
    <w:p w14:paraId="0B8DE72F" w14:textId="77777777" w:rsidR="00AF386F" w:rsidRDefault="00AF386F" w:rsidP="00254294">
      <w:pPr>
        <w:rPr>
          <w:rFonts w:ascii="Garamond" w:hAnsi="Garamond"/>
        </w:rPr>
      </w:pPr>
    </w:p>
    <w:p w14:paraId="5651C550" w14:textId="77777777" w:rsidR="00AF386F" w:rsidRDefault="00AF386F" w:rsidP="00254294">
      <w:pPr>
        <w:rPr>
          <w:rFonts w:ascii="Garamond" w:hAnsi="Garamond"/>
        </w:rPr>
      </w:pPr>
    </w:p>
    <w:p w14:paraId="43B4AE0C" w14:textId="78E21EC7" w:rsidR="00AF386F" w:rsidRDefault="00AF386F" w:rsidP="00254294">
      <w:pPr>
        <w:rPr>
          <w:rFonts w:ascii="Garamond" w:hAnsi="Garamond"/>
        </w:rPr>
      </w:pPr>
      <w:r>
        <w:rPr>
          <w:rFonts w:ascii="Garamond" w:hAnsi="Garamond"/>
          <w:noProof/>
        </w:rPr>
        <w:drawing>
          <wp:inline distT="0" distB="0" distL="0" distR="0" wp14:anchorId="15C3AE15" wp14:editId="42641717">
            <wp:extent cx="6120130" cy="3357880"/>
            <wp:effectExtent l="0" t="0" r="1270" b="0"/>
            <wp:docPr id="49761694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616944" name="Billede 497616944"/>
                    <pic:cNvPicPr/>
                  </pic:nvPicPr>
                  <pic:blipFill>
                    <a:blip r:embed="rId6" cstate="print">
                      <a:extLst>
                        <a:ext uri="{28A0092B-C50C-407E-A947-70E740481C1C}">
                          <a14:useLocalDpi xmlns:a14="http://schemas.microsoft.com/office/drawing/2010/main" val="0"/>
                        </a:ext>
                      </a:extLst>
                    </a:blip>
                    <a:stretch>
                      <a:fillRect/>
                    </a:stretch>
                  </pic:blipFill>
                  <pic:spPr>
                    <a:xfrm>
                      <a:off x="0" y="0"/>
                      <a:ext cx="6120130" cy="3357880"/>
                    </a:xfrm>
                    <a:prstGeom prst="rect">
                      <a:avLst/>
                    </a:prstGeom>
                  </pic:spPr>
                </pic:pic>
              </a:graphicData>
            </a:graphic>
          </wp:inline>
        </w:drawing>
      </w:r>
    </w:p>
    <w:p w14:paraId="6D276884" w14:textId="77777777" w:rsidR="00254294" w:rsidRDefault="00254294" w:rsidP="00254294">
      <w:pPr>
        <w:rPr>
          <w:rFonts w:ascii="Garamond" w:hAnsi="Garamond"/>
        </w:rPr>
      </w:pPr>
    </w:p>
    <w:p w14:paraId="0C832E67" w14:textId="77777777" w:rsidR="00AF386F" w:rsidRDefault="00AF386F" w:rsidP="00AF386F">
      <w:pPr>
        <w:pStyle w:val="Listeafsnit"/>
        <w:rPr>
          <w:rFonts w:ascii="Garamond" w:hAnsi="Garamond"/>
        </w:rPr>
      </w:pPr>
    </w:p>
    <w:p w14:paraId="348CE0EC" w14:textId="5DEA9C83" w:rsidR="00254294" w:rsidRDefault="00254294" w:rsidP="00254294">
      <w:pPr>
        <w:pStyle w:val="Listeafsnit"/>
        <w:numPr>
          <w:ilvl w:val="0"/>
          <w:numId w:val="5"/>
        </w:numPr>
        <w:rPr>
          <w:rFonts w:ascii="Garamond" w:hAnsi="Garamond"/>
        </w:rPr>
      </w:pPr>
      <w:r>
        <w:rPr>
          <w:rFonts w:ascii="Garamond" w:hAnsi="Garamond"/>
        </w:rPr>
        <w:t>I filmfortællinger skelner man ofte mellem kerne- og satellitbegivenheder (Seymour Chatman). Kernebegivenhederne er de afgørende nedslag i handlingen, som historien ikke ville kunne genfortælles uden, mens satellitbegivenhederne er mindre afgørende begivenheder. Nogle film har mange kernebegivenheder, mens andre hovedsagelig består af satellitter. Hvad er de væsentligste kernebegivenheder i ’Club Zero’, og hvordan er filmens forhold mellem kerne- og satellitbegivenheder?</w:t>
      </w:r>
    </w:p>
    <w:p w14:paraId="4640E81F" w14:textId="6F19396B" w:rsidR="00254294" w:rsidRDefault="00254294" w:rsidP="00254294">
      <w:pPr>
        <w:pStyle w:val="Listeafsnit"/>
        <w:numPr>
          <w:ilvl w:val="0"/>
          <w:numId w:val="5"/>
        </w:numPr>
        <w:rPr>
          <w:rFonts w:ascii="Garamond" w:hAnsi="Garamond"/>
        </w:rPr>
      </w:pPr>
      <w:r>
        <w:rPr>
          <w:rFonts w:ascii="Garamond" w:hAnsi="Garamond"/>
        </w:rPr>
        <w:t xml:space="preserve">’Club Zero’ har ingen enkelt hovedperson, men består af et såkaldt ensemblecast, hvor en række karakterer supplerer hinanden i front. Lav på baggrund af det, filmen fortæller/viser os en personkarakteristik af Miss Novak, Elsa, Ragna, Fred og Ben. </w:t>
      </w:r>
    </w:p>
    <w:p w14:paraId="5B69D038" w14:textId="29282C55" w:rsidR="00773D3B" w:rsidRDefault="00773D3B" w:rsidP="00254294">
      <w:pPr>
        <w:pStyle w:val="Listeafsnit"/>
        <w:numPr>
          <w:ilvl w:val="0"/>
          <w:numId w:val="5"/>
        </w:numPr>
        <w:rPr>
          <w:rFonts w:ascii="Garamond" w:hAnsi="Garamond"/>
        </w:rPr>
      </w:pPr>
      <w:r>
        <w:rPr>
          <w:rFonts w:ascii="Garamond" w:hAnsi="Garamond"/>
        </w:rPr>
        <w:t>Fred spiller en særlig rolle i filmen. Han er den, Miss Novak mest åbenlyst er interesseret i, han står uden sine forældre, han danser og han lider af diabetes. Hans forældre beskriver ham som ”et besværligt barn” og virker ikke specielt optaget af ham. Samtidig skiller han sig ud ved at præsentere en flydende kønsidentitet, som både abonnerer på traditionelt maskuline og feminine koder. Hvordan skal vi forstå Fred?</w:t>
      </w:r>
    </w:p>
    <w:p w14:paraId="24F72F19" w14:textId="4A9B12BE" w:rsidR="00254294" w:rsidRDefault="00254294" w:rsidP="00254294">
      <w:pPr>
        <w:pStyle w:val="Listeafsnit"/>
        <w:numPr>
          <w:ilvl w:val="0"/>
          <w:numId w:val="5"/>
        </w:numPr>
        <w:rPr>
          <w:rFonts w:ascii="Garamond" w:hAnsi="Garamond"/>
        </w:rPr>
      </w:pPr>
      <w:r>
        <w:rPr>
          <w:rFonts w:ascii="Garamond" w:hAnsi="Garamond"/>
        </w:rPr>
        <w:t>Hvilke roller spiller forældrene og Miss Dorset i forhold til de centrale karakterer?</w:t>
      </w:r>
    </w:p>
    <w:p w14:paraId="1F06AAB5" w14:textId="46F2DDF7" w:rsidR="00254294" w:rsidRDefault="00254294" w:rsidP="00254294">
      <w:pPr>
        <w:pStyle w:val="Listeafsnit"/>
        <w:numPr>
          <w:ilvl w:val="0"/>
          <w:numId w:val="5"/>
        </w:numPr>
        <w:rPr>
          <w:rFonts w:ascii="Garamond" w:hAnsi="Garamond"/>
        </w:rPr>
      </w:pPr>
      <w:r>
        <w:rPr>
          <w:rFonts w:ascii="Garamond" w:hAnsi="Garamond"/>
        </w:rPr>
        <w:lastRenderedPageBreak/>
        <w:t>Filmens miljø er meget begrænset. Vi bevæger os stort set ikke uden for kostskolen og de private hjem. Hvilken betydning har det for vores oplevelse af ’Club Zero’?</w:t>
      </w:r>
    </w:p>
    <w:p w14:paraId="5F4AD7FB" w14:textId="6C491A98" w:rsidR="00254294" w:rsidRPr="00254294" w:rsidRDefault="00254294" w:rsidP="00254294">
      <w:pPr>
        <w:pStyle w:val="Listeafsnit"/>
        <w:numPr>
          <w:ilvl w:val="0"/>
          <w:numId w:val="5"/>
        </w:numPr>
        <w:rPr>
          <w:rFonts w:ascii="Garamond" w:hAnsi="Garamond"/>
        </w:rPr>
      </w:pPr>
      <w:r>
        <w:rPr>
          <w:rFonts w:ascii="Garamond" w:hAnsi="Garamond"/>
        </w:rPr>
        <w:t xml:space="preserve">Der er et meget ulige magtforhold mellem Miss Novak og hendes elever. Som lærer er hun dem overlegen i både viden, alder og erfaring og kan derfor relativt let manipulere med dem. De kalder hende ved efternavn, hun dem ved fornavn. Hun er ansat på en skole, som de og deres forældre respekterer. At de også ser op til hende og kan lide hende, gør kun hendes rolle som forfører endnu lettere. Beskriv helt konkret hvilke midler Miss Novak bruger i sin manipulation. </w:t>
      </w:r>
    </w:p>
    <w:p w14:paraId="0E7134C6" w14:textId="77777777" w:rsidR="00AF386F" w:rsidRDefault="00AF386F" w:rsidP="00254294">
      <w:pPr>
        <w:rPr>
          <w:rFonts w:ascii="Garamond" w:hAnsi="Garamond"/>
          <w:sz w:val="32"/>
          <w:szCs w:val="32"/>
        </w:rPr>
      </w:pPr>
    </w:p>
    <w:p w14:paraId="78962D53" w14:textId="77777777" w:rsidR="00AF386F" w:rsidRDefault="00AF386F" w:rsidP="00254294">
      <w:pPr>
        <w:rPr>
          <w:rFonts w:ascii="Garamond" w:hAnsi="Garamond"/>
          <w:sz w:val="32"/>
          <w:szCs w:val="32"/>
        </w:rPr>
      </w:pPr>
    </w:p>
    <w:p w14:paraId="67BFF1F0" w14:textId="28023ACA" w:rsidR="00254294" w:rsidRDefault="00254294" w:rsidP="00254294">
      <w:pPr>
        <w:rPr>
          <w:rFonts w:ascii="Garamond" w:hAnsi="Garamond"/>
          <w:sz w:val="32"/>
          <w:szCs w:val="32"/>
        </w:rPr>
      </w:pPr>
      <w:r>
        <w:rPr>
          <w:rFonts w:ascii="Garamond" w:hAnsi="Garamond"/>
          <w:sz w:val="32"/>
          <w:szCs w:val="32"/>
        </w:rPr>
        <w:t>Mad</w:t>
      </w:r>
      <w:r w:rsidR="00773D3B">
        <w:rPr>
          <w:rFonts w:ascii="Garamond" w:hAnsi="Garamond"/>
          <w:sz w:val="32"/>
          <w:szCs w:val="32"/>
        </w:rPr>
        <w:t xml:space="preserve"> og (selv)</w:t>
      </w:r>
      <w:r>
        <w:rPr>
          <w:rFonts w:ascii="Garamond" w:hAnsi="Garamond"/>
          <w:sz w:val="32"/>
          <w:szCs w:val="32"/>
        </w:rPr>
        <w:t xml:space="preserve">kontrol </w:t>
      </w:r>
    </w:p>
    <w:p w14:paraId="4841DF54" w14:textId="77777777" w:rsidR="00254294" w:rsidRPr="00254294" w:rsidRDefault="00254294" w:rsidP="00254294">
      <w:pPr>
        <w:rPr>
          <w:rFonts w:ascii="Garamond" w:hAnsi="Garamond"/>
          <w:sz w:val="32"/>
          <w:szCs w:val="32"/>
        </w:rPr>
      </w:pPr>
    </w:p>
    <w:p w14:paraId="53B8DC96" w14:textId="42AA76B0" w:rsidR="00EC66FC" w:rsidRDefault="00254294" w:rsidP="00C725EF">
      <w:pPr>
        <w:rPr>
          <w:rFonts w:ascii="Garamond" w:hAnsi="Garamond"/>
        </w:rPr>
      </w:pPr>
      <w:r>
        <w:rPr>
          <w:rFonts w:ascii="Garamond" w:hAnsi="Garamond"/>
        </w:rPr>
        <w:t xml:space="preserve">Miss Novak promoverer bevidst spisning som om det var en nyfunden sandhed, der trækker tæppet væk under tidligere tiders bevidstløse overspisning og forbrug. Hun betoner metodens klimaaktivistiske og kapitalismekritiske potentiale og fremfører beviser for virkningerne. </w:t>
      </w:r>
    </w:p>
    <w:p w14:paraId="058A4255" w14:textId="77777777" w:rsidR="00254294" w:rsidRDefault="00254294" w:rsidP="00C725EF">
      <w:pPr>
        <w:rPr>
          <w:rFonts w:ascii="Garamond" w:hAnsi="Garamond"/>
        </w:rPr>
      </w:pPr>
    </w:p>
    <w:p w14:paraId="62FE0537" w14:textId="62682945" w:rsidR="00254294" w:rsidRDefault="00254294" w:rsidP="00C725EF">
      <w:pPr>
        <w:rPr>
          <w:rFonts w:ascii="Garamond" w:hAnsi="Garamond"/>
        </w:rPr>
      </w:pPr>
      <w:r>
        <w:rPr>
          <w:rFonts w:ascii="Garamond" w:hAnsi="Garamond"/>
        </w:rPr>
        <w:t xml:space="preserve">Men mest af alt minder den bevidste spisning og den følgende ikke-spisning om en radikal kultdyrkelse uden rod i virkeligheden. Miss Novak ophøjer spiseforstyrrelsen til et manipulationsværktøj og får sine elever til at bukke under og internalisere idealet om at indtage nul kalorier. Det lyder vanvittigt, men i ’Club Zero’ skildres det som en naturlig konsekvens af et lærer-elevforhold, der er løbet amok. </w:t>
      </w:r>
    </w:p>
    <w:p w14:paraId="24E5F5A9" w14:textId="77777777" w:rsidR="00254294" w:rsidRDefault="00254294" w:rsidP="00C725EF">
      <w:pPr>
        <w:rPr>
          <w:rFonts w:ascii="Garamond" w:hAnsi="Garamond"/>
        </w:rPr>
      </w:pPr>
    </w:p>
    <w:p w14:paraId="2B920B29" w14:textId="009E819C" w:rsidR="00254294" w:rsidRDefault="00254294" w:rsidP="00254294">
      <w:pPr>
        <w:pStyle w:val="Listeafsnit"/>
        <w:numPr>
          <w:ilvl w:val="0"/>
          <w:numId w:val="6"/>
        </w:numPr>
        <w:rPr>
          <w:rFonts w:ascii="Garamond" w:hAnsi="Garamond"/>
        </w:rPr>
      </w:pPr>
      <w:r>
        <w:rPr>
          <w:rFonts w:ascii="Garamond" w:hAnsi="Garamond"/>
        </w:rPr>
        <w:t>Der er en afgørende pointe i, at Miss Novak kun præsenterer sin elever for sine ideer. Det er ikke primært hende, der udøver kontrollen. Den står de selv for. Ved at være så overbevist i sin sult-ideologi formår Miss Novak at manipulere de velvillige elever til at kontrollere sig selv og hinanden. De straffer hinanden, hvis de kan lugte mad i hinandens åndedræt og fortæller stolt om, hvor mange måltider, de har undgået. Diskuter, hvorfor eleverne mon reagerer, som de gør til trods for, at de ikke ligefrem er overbevisende fakta, Miss Novak præsenterer dem for?</w:t>
      </w:r>
    </w:p>
    <w:p w14:paraId="3AF9A909" w14:textId="7E967219" w:rsidR="00254294" w:rsidRDefault="00254294" w:rsidP="00254294">
      <w:pPr>
        <w:pStyle w:val="Listeafsnit"/>
        <w:numPr>
          <w:ilvl w:val="0"/>
          <w:numId w:val="6"/>
        </w:numPr>
        <w:rPr>
          <w:rFonts w:ascii="Garamond" w:hAnsi="Garamond"/>
        </w:rPr>
      </w:pPr>
      <w:r>
        <w:rPr>
          <w:rFonts w:ascii="Garamond" w:hAnsi="Garamond"/>
        </w:rPr>
        <w:t xml:space="preserve">Alt er sat på spidsen i ’Club Zero’, hvor spiseforstyrrelsen ophøjes til ideologi. Men i mindre grad kan vi se tendensen til selvkontrol og selvovervågning alle mulige steder i samfundet og i ikke mindst unges liv. I håb om at formidle en perfekt udgave af sig selv bruges digitale platforme til at </w:t>
      </w:r>
      <w:r w:rsidR="00773D3B">
        <w:rPr>
          <w:rFonts w:ascii="Garamond" w:hAnsi="Garamond"/>
        </w:rPr>
        <w:t>præsentere</w:t>
      </w:r>
      <w:r>
        <w:rPr>
          <w:rFonts w:ascii="Garamond" w:hAnsi="Garamond"/>
        </w:rPr>
        <w:t xml:space="preserve"> en bestemt identitet, mens andre apps kan tælle kalorier og overvåge forbrænding. Men hvad er det, der får os til at være så interesserede i at styre os selv?</w:t>
      </w:r>
    </w:p>
    <w:p w14:paraId="5B7D1BB9" w14:textId="4977C32B" w:rsidR="00254294" w:rsidRDefault="00254294" w:rsidP="00254294">
      <w:pPr>
        <w:pStyle w:val="Listeafsnit"/>
        <w:numPr>
          <w:ilvl w:val="0"/>
          <w:numId w:val="6"/>
        </w:numPr>
        <w:rPr>
          <w:rFonts w:ascii="Garamond" w:hAnsi="Garamond"/>
        </w:rPr>
      </w:pPr>
      <w:r>
        <w:rPr>
          <w:rFonts w:ascii="Garamond" w:hAnsi="Garamond"/>
        </w:rPr>
        <w:t>Det er formentlig ikke et tilfælde, at Miss Novak formår at få en hel gruppe elever overbevist om den bevidste spisnings fortrinligheder. Hvad er det i gruppedynamikker, der kan gøre individer særligt modtagelige for påvirkning?</w:t>
      </w:r>
    </w:p>
    <w:p w14:paraId="013EEB06" w14:textId="77777777" w:rsidR="00254294" w:rsidRDefault="00254294" w:rsidP="00254294">
      <w:pPr>
        <w:rPr>
          <w:rFonts w:ascii="Garamond" w:hAnsi="Garamond"/>
        </w:rPr>
      </w:pPr>
    </w:p>
    <w:p w14:paraId="7062099D" w14:textId="77777777" w:rsidR="00254294" w:rsidRPr="00254294" w:rsidRDefault="00254294" w:rsidP="00254294">
      <w:pPr>
        <w:rPr>
          <w:rFonts w:ascii="Garamond" w:hAnsi="Garamond"/>
        </w:rPr>
      </w:pPr>
    </w:p>
    <w:p w14:paraId="132B09B2" w14:textId="132485E1" w:rsidR="00EC66FC" w:rsidRDefault="00254294" w:rsidP="00C725EF">
      <w:pPr>
        <w:rPr>
          <w:rFonts w:ascii="Garamond" w:hAnsi="Garamond"/>
          <w:sz w:val="32"/>
          <w:szCs w:val="32"/>
        </w:rPr>
      </w:pPr>
      <w:r w:rsidRPr="00254294">
        <w:rPr>
          <w:rFonts w:ascii="Garamond" w:hAnsi="Garamond"/>
          <w:sz w:val="32"/>
          <w:szCs w:val="32"/>
        </w:rPr>
        <w:t>Ideologi og tro</w:t>
      </w:r>
    </w:p>
    <w:p w14:paraId="64AC6143" w14:textId="77777777" w:rsidR="00254294" w:rsidRDefault="00254294" w:rsidP="00C725EF">
      <w:pPr>
        <w:rPr>
          <w:rFonts w:ascii="Garamond" w:hAnsi="Garamond"/>
          <w:sz w:val="32"/>
          <w:szCs w:val="32"/>
        </w:rPr>
      </w:pPr>
    </w:p>
    <w:p w14:paraId="097ECD5D" w14:textId="1580C58D" w:rsidR="00254294" w:rsidRPr="00254294" w:rsidRDefault="00254294" w:rsidP="00C725EF">
      <w:pPr>
        <w:rPr>
          <w:rFonts w:ascii="Garamond" w:hAnsi="Garamond"/>
        </w:rPr>
      </w:pPr>
      <w:r>
        <w:rPr>
          <w:rFonts w:ascii="Garamond" w:hAnsi="Garamond"/>
        </w:rPr>
        <w:t xml:space="preserve">Spisning bliver både en ideologi og en nærmest religiøs overbevisning i ’Club Zero’ og ikke en overlevelsesbetingelse for mennesker. Maden bliver løsrevet fra historie, nydelse og sociale aspekter og instrumentaliseret for at nå målet om en fuldkommen løsrivelse fra fysiske behov. Der er også religiøse overtoner i Miss Novaks øvrige adfærd. Hun </w:t>
      </w:r>
      <w:proofErr w:type="spellStart"/>
      <w:r>
        <w:rPr>
          <w:rFonts w:ascii="Garamond" w:hAnsi="Garamond"/>
        </w:rPr>
        <w:t>chanter</w:t>
      </w:r>
      <w:proofErr w:type="spellEnd"/>
      <w:r>
        <w:rPr>
          <w:rFonts w:ascii="Garamond" w:hAnsi="Garamond"/>
        </w:rPr>
        <w:t xml:space="preserve"> messende ’om’ sammen med sine elever og beder til ’den almægtige mor’. I Miss Novaks undervisning handler det ikke bare om at lære og om at blive oplyst, men om at handle efter de retningslinjer, der præsenteres i faget. Dermed bliver undervisningen en både adfærdskorrigerende og missionerende. </w:t>
      </w:r>
    </w:p>
    <w:p w14:paraId="17721E80" w14:textId="77777777" w:rsidR="00254294" w:rsidRDefault="00254294" w:rsidP="00C725EF">
      <w:pPr>
        <w:rPr>
          <w:rFonts w:ascii="Garamond" w:hAnsi="Garamond"/>
          <w:sz w:val="32"/>
          <w:szCs w:val="32"/>
        </w:rPr>
      </w:pPr>
    </w:p>
    <w:p w14:paraId="3DF1FC37" w14:textId="2DE56CE7" w:rsidR="00254294" w:rsidRDefault="00254294" w:rsidP="00254294">
      <w:pPr>
        <w:pStyle w:val="Listeafsnit"/>
        <w:numPr>
          <w:ilvl w:val="0"/>
          <w:numId w:val="7"/>
        </w:numPr>
        <w:rPr>
          <w:rFonts w:ascii="Garamond" w:hAnsi="Garamond"/>
        </w:rPr>
      </w:pPr>
      <w:r>
        <w:rPr>
          <w:rFonts w:ascii="Garamond" w:hAnsi="Garamond"/>
        </w:rPr>
        <w:lastRenderedPageBreak/>
        <w:t xml:space="preserve">Hvordan etablerer </w:t>
      </w:r>
      <w:proofErr w:type="spellStart"/>
      <w:r>
        <w:rPr>
          <w:rFonts w:ascii="Garamond" w:hAnsi="Garamond"/>
        </w:rPr>
        <w:t>Jessican</w:t>
      </w:r>
      <w:proofErr w:type="spellEnd"/>
      <w:r>
        <w:rPr>
          <w:rFonts w:ascii="Garamond" w:hAnsi="Garamond"/>
        </w:rPr>
        <w:t xml:space="preserve"> </w:t>
      </w:r>
      <w:proofErr w:type="spellStart"/>
      <w:r>
        <w:rPr>
          <w:rFonts w:ascii="Garamond" w:hAnsi="Garamond"/>
        </w:rPr>
        <w:t>Hausner</w:t>
      </w:r>
      <w:proofErr w:type="spellEnd"/>
      <w:r>
        <w:rPr>
          <w:rFonts w:ascii="Garamond" w:hAnsi="Garamond"/>
        </w:rPr>
        <w:t xml:space="preserve"> forbindelse mellem politisk og religiøs overbevisning og spiseforstyrrelse?</w:t>
      </w:r>
    </w:p>
    <w:p w14:paraId="03D357F5" w14:textId="36B7428C" w:rsidR="00254294" w:rsidRDefault="00254294" w:rsidP="00254294">
      <w:pPr>
        <w:pStyle w:val="Listeafsnit"/>
        <w:numPr>
          <w:ilvl w:val="0"/>
          <w:numId w:val="7"/>
        </w:numPr>
        <w:rPr>
          <w:rFonts w:ascii="Garamond" w:hAnsi="Garamond"/>
        </w:rPr>
      </w:pPr>
      <w:r>
        <w:rPr>
          <w:rFonts w:ascii="Garamond" w:hAnsi="Garamond"/>
        </w:rPr>
        <w:t>Hvordan udnytter Miss Novak de unge menneskers egne overbevisninger (klimabevidsthed, kapitalismekritik, overforbrug) og hvad får hun ud af det?</w:t>
      </w:r>
    </w:p>
    <w:p w14:paraId="2B5DCDA5" w14:textId="60DE19E5" w:rsidR="009A3477" w:rsidRDefault="009A3477" w:rsidP="00254294">
      <w:pPr>
        <w:pStyle w:val="Listeafsnit"/>
        <w:numPr>
          <w:ilvl w:val="0"/>
          <w:numId w:val="7"/>
        </w:numPr>
        <w:rPr>
          <w:rFonts w:ascii="Garamond" w:hAnsi="Garamond"/>
        </w:rPr>
      </w:pPr>
      <w:r>
        <w:rPr>
          <w:rFonts w:ascii="Garamond" w:hAnsi="Garamond"/>
        </w:rPr>
        <w:t>Hvorfor er vi mennesker så villige til at lade os manipulere?</w:t>
      </w:r>
    </w:p>
    <w:p w14:paraId="58854177" w14:textId="77777777" w:rsidR="00254294" w:rsidRDefault="00254294" w:rsidP="00254294">
      <w:pPr>
        <w:rPr>
          <w:rFonts w:ascii="Garamond" w:hAnsi="Garamond"/>
        </w:rPr>
      </w:pPr>
    </w:p>
    <w:p w14:paraId="31A8D9EF" w14:textId="77777777" w:rsidR="009A3477" w:rsidRDefault="009A3477" w:rsidP="00254294">
      <w:pPr>
        <w:rPr>
          <w:rFonts w:ascii="Garamond" w:hAnsi="Garamond"/>
          <w:sz w:val="32"/>
          <w:szCs w:val="32"/>
        </w:rPr>
      </w:pPr>
    </w:p>
    <w:p w14:paraId="1D913013" w14:textId="4F5B106D" w:rsidR="00AF386F" w:rsidRDefault="00AF386F" w:rsidP="00254294">
      <w:pPr>
        <w:rPr>
          <w:rFonts w:ascii="Garamond" w:hAnsi="Garamond"/>
          <w:sz w:val="32"/>
          <w:szCs w:val="32"/>
        </w:rPr>
      </w:pPr>
      <w:r>
        <w:rPr>
          <w:rFonts w:ascii="Garamond" w:hAnsi="Garamond"/>
          <w:noProof/>
          <w:sz w:val="32"/>
          <w:szCs w:val="32"/>
        </w:rPr>
        <w:drawing>
          <wp:inline distT="0" distB="0" distL="0" distR="0" wp14:anchorId="73920D25" wp14:editId="098C478E">
            <wp:extent cx="6120130" cy="3357880"/>
            <wp:effectExtent l="0" t="0" r="1270" b="0"/>
            <wp:docPr id="551032436"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032436" name="Billede 551032436"/>
                    <pic:cNvPicPr/>
                  </pic:nvPicPr>
                  <pic:blipFill>
                    <a:blip r:embed="rId7" cstate="print">
                      <a:extLst>
                        <a:ext uri="{28A0092B-C50C-407E-A947-70E740481C1C}">
                          <a14:useLocalDpi xmlns:a14="http://schemas.microsoft.com/office/drawing/2010/main" val="0"/>
                        </a:ext>
                      </a:extLst>
                    </a:blip>
                    <a:stretch>
                      <a:fillRect/>
                    </a:stretch>
                  </pic:blipFill>
                  <pic:spPr>
                    <a:xfrm>
                      <a:off x="0" y="0"/>
                      <a:ext cx="6120130" cy="3357880"/>
                    </a:xfrm>
                    <a:prstGeom prst="rect">
                      <a:avLst/>
                    </a:prstGeom>
                  </pic:spPr>
                </pic:pic>
              </a:graphicData>
            </a:graphic>
          </wp:inline>
        </w:drawing>
      </w:r>
    </w:p>
    <w:p w14:paraId="7972FED1" w14:textId="77777777" w:rsidR="00AF386F" w:rsidRDefault="00AF386F" w:rsidP="00254294">
      <w:pPr>
        <w:rPr>
          <w:rFonts w:ascii="Garamond" w:hAnsi="Garamond"/>
          <w:sz w:val="32"/>
          <w:szCs w:val="32"/>
        </w:rPr>
      </w:pPr>
    </w:p>
    <w:p w14:paraId="41DE3E90" w14:textId="65EE139B" w:rsidR="00254294" w:rsidRPr="009A3477" w:rsidRDefault="00254294" w:rsidP="00254294">
      <w:pPr>
        <w:rPr>
          <w:rFonts w:ascii="Garamond" w:hAnsi="Garamond"/>
          <w:i/>
          <w:iCs/>
          <w:sz w:val="32"/>
          <w:szCs w:val="32"/>
        </w:rPr>
      </w:pPr>
      <w:r w:rsidRPr="00254294">
        <w:rPr>
          <w:rFonts w:ascii="Garamond" w:hAnsi="Garamond"/>
          <w:sz w:val="32"/>
          <w:szCs w:val="32"/>
        </w:rPr>
        <w:t>Filmsprog og genre</w:t>
      </w:r>
      <w:r w:rsidR="009A3477">
        <w:rPr>
          <w:rFonts w:ascii="Garamond" w:hAnsi="Garamond"/>
          <w:sz w:val="32"/>
          <w:szCs w:val="32"/>
        </w:rPr>
        <w:t xml:space="preserve"> – hyper</w:t>
      </w:r>
      <w:r w:rsidR="00773D3B">
        <w:rPr>
          <w:rFonts w:ascii="Garamond" w:hAnsi="Garamond"/>
          <w:sz w:val="32"/>
          <w:szCs w:val="32"/>
        </w:rPr>
        <w:t>-</w:t>
      </w:r>
      <w:r w:rsidR="009A3477">
        <w:rPr>
          <w:rFonts w:ascii="Garamond" w:hAnsi="Garamond"/>
          <w:sz w:val="32"/>
          <w:szCs w:val="32"/>
        </w:rPr>
        <w:t xml:space="preserve">æstetisk alternativ </w:t>
      </w:r>
      <w:r w:rsidR="009A3477">
        <w:rPr>
          <w:rFonts w:ascii="Garamond" w:hAnsi="Garamond"/>
          <w:i/>
          <w:iCs/>
          <w:sz w:val="32"/>
          <w:szCs w:val="32"/>
        </w:rPr>
        <w:t>coming of age</w:t>
      </w:r>
    </w:p>
    <w:p w14:paraId="7B518E68" w14:textId="77777777" w:rsidR="009A3477" w:rsidRPr="00254294" w:rsidRDefault="009A3477" w:rsidP="00254294">
      <w:pPr>
        <w:rPr>
          <w:rFonts w:ascii="Garamond" w:hAnsi="Garamond"/>
          <w:sz w:val="32"/>
          <w:szCs w:val="32"/>
        </w:rPr>
      </w:pPr>
    </w:p>
    <w:p w14:paraId="36B12ABD" w14:textId="77777777" w:rsidR="009A3477" w:rsidRDefault="009A3477" w:rsidP="009A3477">
      <w:pPr>
        <w:rPr>
          <w:rFonts w:ascii="Garamond" w:hAnsi="Garamond"/>
        </w:rPr>
      </w:pPr>
      <w:r>
        <w:rPr>
          <w:rFonts w:ascii="Garamond" w:hAnsi="Garamond"/>
        </w:rPr>
        <w:t xml:space="preserve">Når man analyserer en film, er det altid interessant at kigge på dens genre, fordi genre er et klassificeringsværktøj, der gør det nemmere at finde ud af, ud fra hvilke parametre, man skal forstå en film. Dannelseshistorie siger vi på dansk, men på engelsk kaldes genren, hvor man bevæger sig fra ungdommens uskyld til teenagetilværelsens eller voksenlivets barske indsigt </w:t>
      </w:r>
      <w:r>
        <w:rPr>
          <w:rFonts w:ascii="Garamond" w:hAnsi="Garamond"/>
          <w:i/>
        </w:rPr>
        <w:t>coming of age</w:t>
      </w:r>
      <w:r>
        <w:rPr>
          <w:rFonts w:ascii="Garamond" w:hAnsi="Garamond"/>
        </w:rPr>
        <w:t>.</w:t>
      </w:r>
    </w:p>
    <w:p w14:paraId="28A7B6F3" w14:textId="4189B05E" w:rsidR="009A3477" w:rsidRDefault="009A3477" w:rsidP="009A3477">
      <w:pPr>
        <w:rPr>
          <w:rFonts w:ascii="Garamond" w:hAnsi="Garamond"/>
        </w:rPr>
      </w:pPr>
    </w:p>
    <w:p w14:paraId="1DB1469A" w14:textId="62A7F647" w:rsidR="009A3477" w:rsidRPr="009A3477" w:rsidRDefault="009A3477" w:rsidP="009A3477">
      <w:pPr>
        <w:rPr>
          <w:rFonts w:ascii="Garamond" w:hAnsi="Garamond"/>
        </w:rPr>
      </w:pPr>
      <w:r>
        <w:rPr>
          <w:rFonts w:ascii="Garamond" w:hAnsi="Garamond"/>
        </w:rPr>
        <w:t xml:space="preserve">’Club Zero’ er på mange måder et </w:t>
      </w:r>
      <w:r>
        <w:rPr>
          <w:rFonts w:ascii="Garamond" w:hAnsi="Garamond"/>
          <w:i/>
          <w:iCs/>
        </w:rPr>
        <w:t>coming of age</w:t>
      </w:r>
      <w:r>
        <w:rPr>
          <w:rFonts w:ascii="Garamond" w:hAnsi="Garamond"/>
        </w:rPr>
        <w:t xml:space="preserve">-drama, selvom det bestemt ikke er et klassisk af slagsen. For de unge menneskers vej ind i voksenlivet bliver bremset af deres lærer, og dermed udebliver den dannelse, som står centralt i den type film. Man kunne også sagtens argumentere for, at ’Club Zero’ er en art film. En film, der på mange måder undslipper gængse genrekonventioner og ikke opererer efter de logikker, vi plejer at forstå film ud fra. </w:t>
      </w:r>
      <w:r w:rsidR="00773D3B">
        <w:rPr>
          <w:rFonts w:ascii="Garamond" w:hAnsi="Garamond"/>
        </w:rPr>
        <w:t>Selvom filmen udspiller sig i et miljø, som på mange måder er genkendeligt</w:t>
      </w:r>
    </w:p>
    <w:p w14:paraId="3ED52BB1" w14:textId="2F18CBA0" w:rsidR="009A3477" w:rsidRDefault="009A3477" w:rsidP="009A3477">
      <w:pPr>
        <w:rPr>
          <w:rFonts w:ascii="Garamond" w:hAnsi="Garamond"/>
        </w:rPr>
      </w:pPr>
      <w:r>
        <w:rPr>
          <w:rFonts w:ascii="Garamond" w:hAnsi="Garamond"/>
        </w:rPr>
        <w:t xml:space="preserve"> </w:t>
      </w:r>
    </w:p>
    <w:p w14:paraId="2659FEF3" w14:textId="5CB09833" w:rsidR="00773D3B" w:rsidRPr="00773D3B" w:rsidRDefault="009A3477" w:rsidP="00773D3B">
      <w:pPr>
        <w:pStyle w:val="Listeafsnit"/>
        <w:numPr>
          <w:ilvl w:val="0"/>
          <w:numId w:val="8"/>
        </w:numPr>
        <w:rPr>
          <w:rFonts w:ascii="Garamond" w:hAnsi="Garamond"/>
        </w:rPr>
      </w:pPr>
      <w:r>
        <w:rPr>
          <w:rFonts w:ascii="Garamond" w:hAnsi="Garamond"/>
        </w:rPr>
        <w:t xml:space="preserve">Diskuter hvordan vi skal forstå genreforholdene i ’Club Zero’? </w:t>
      </w:r>
    </w:p>
    <w:p w14:paraId="35F7B13E" w14:textId="59A06121" w:rsidR="00773D3B" w:rsidRDefault="00773D3B" w:rsidP="00773D3B">
      <w:pPr>
        <w:pStyle w:val="Listeafsnit"/>
        <w:numPr>
          <w:ilvl w:val="0"/>
          <w:numId w:val="8"/>
        </w:numPr>
        <w:rPr>
          <w:rFonts w:ascii="Garamond" w:hAnsi="Garamond"/>
        </w:rPr>
      </w:pPr>
      <w:r>
        <w:rPr>
          <w:rFonts w:ascii="Garamond" w:hAnsi="Garamond"/>
        </w:rPr>
        <w:t>Der er en række filmsproglige virkemidler, der i den grad er med til at påvirke vores indtryk filmen. Analyser hvilken rolle nedenstående elementer spiller:</w:t>
      </w:r>
    </w:p>
    <w:p w14:paraId="4F071D01" w14:textId="77777777" w:rsidR="00773D3B" w:rsidRDefault="00773D3B" w:rsidP="00773D3B">
      <w:pPr>
        <w:pStyle w:val="Listeafsnit"/>
        <w:rPr>
          <w:rFonts w:ascii="Garamond" w:hAnsi="Garamond"/>
        </w:rPr>
      </w:pPr>
    </w:p>
    <w:p w14:paraId="044F14DF" w14:textId="7B380357" w:rsidR="00773D3B" w:rsidRDefault="00773D3B" w:rsidP="00773D3B">
      <w:pPr>
        <w:pStyle w:val="Listeafsnit"/>
        <w:numPr>
          <w:ilvl w:val="1"/>
          <w:numId w:val="8"/>
        </w:numPr>
        <w:rPr>
          <w:rFonts w:ascii="Garamond" w:hAnsi="Garamond"/>
        </w:rPr>
      </w:pPr>
      <w:r>
        <w:rPr>
          <w:rFonts w:ascii="Garamond" w:hAnsi="Garamond"/>
        </w:rPr>
        <w:t>Filmens scenografi og kostumer</w:t>
      </w:r>
    </w:p>
    <w:p w14:paraId="5DB79303" w14:textId="626E2113" w:rsidR="00773D3B" w:rsidRPr="00773D3B" w:rsidRDefault="009A3477" w:rsidP="00773D3B">
      <w:pPr>
        <w:pStyle w:val="Listeafsnit"/>
        <w:numPr>
          <w:ilvl w:val="1"/>
          <w:numId w:val="8"/>
        </w:numPr>
        <w:rPr>
          <w:rFonts w:ascii="Garamond" w:hAnsi="Garamond"/>
        </w:rPr>
      </w:pPr>
      <w:r w:rsidRPr="00773D3B">
        <w:rPr>
          <w:rFonts w:ascii="Garamond" w:hAnsi="Garamond"/>
        </w:rPr>
        <w:t>Kameraet</w:t>
      </w:r>
    </w:p>
    <w:p w14:paraId="4A1F1B65" w14:textId="77777777" w:rsidR="009A3477" w:rsidRDefault="009A3477" w:rsidP="009A3477">
      <w:pPr>
        <w:pStyle w:val="Listeafsnit"/>
        <w:numPr>
          <w:ilvl w:val="1"/>
          <w:numId w:val="8"/>
        </w:numPr>
        <w:rPr>
          <w:rFonts w:ascii="Garamond" w:hAnsi="Garamond"/>
        </w:rPr>
      </w:pPr>
      <w:r>
        <w:rPr>
          <w:rFonts w:ascii="Garamond" w:hAnsi="Garamond"/>
        </w:rPr>
        <w:lastRenderedPageBreak/>
        <w:t>Klipningen</w:t>
      </w:r>
    </w:p>
    <w:p w14:paraId="266AD6C6" w14:textId="5BD95C6C" w:rsidR="009A3477" w:rsidRDefault="009A3477" w:rsidP="009A3477">
      <w:pPr>
        <w:pStyle w:val="Listeafsnit"/>
        <w:numPr>
          <w:ilvl w:val="1"/>
          <w:numId w:val="8"/>
        </w:numPr>
        <w:rPr>
          <w:rFonts w:ascii="Garamond" w:hAnsi="Garamond"/>
        </w:rPr>
      </w:pPr>
      <w:r>
        <w:rPr>
          <w:rFonts w:ascii="Garamond" w:hAnsi="Garamond"/>
        </w:rPr>
        <w:t>Lyden (både reallyden og ikke mindst Mar</w:t>
      </w:r>
      <w:r w:rsidR="00AF386F">
        <w:rPr>
          <w:rFonts w:ascii="Garamond" w:hAnsi="Garamond"/>
        </w:rPr>
        <w:t>kus</w:t>
      </w:r>
      <w:r>
        <w:rPr>
          <w:rFonts w:ascii="Garamond" w:hAnsi="Garamond"/>
        </w:rPr>
        <w:t xml:space="preserve"> Binders musik)</w:t>
      </w:r>
    </w:p>
    <w:p w14:paraId="1B2610E2" w14:textId="77777777" w:rsidR="00254294" w:rsidRPr="00254294" w:rsidRDefault="00254294" w:rsidP="00254294">
      <w:pPr>
        <w:rPr>
          <w:rFonts w:ascii="Garamond" w:hAnsi="Garamond"/>
        </w:rPr>
      </w:pPr>
    </w:p>
    <w:p w14:paraId="15039016" w14:textId="77777777" w:rsidR="00EC66FC" w:rsidRDefault="00EC66FC" w:rsidP="00C725EF">
      <w:pPr>
        <w:rPr>
          <w:rFonts w:ascii="Garamond" w:hAnsi="Garamond"/>
        </w:rPr>
      </w:pPr>
    </w:p>
    <w:p w14:paraId="609B5AEA" w14:textId="0080C129" w:rsidR="009A3477" w:rsidRPr="009A3477" w:rsidRDefault="009A3477" w:rsidP="00C725EF">
      <w:pPr>
        <w:rPr>
          <w:rFonts w:ascii="Garamond" w:hAnsi="Garamond"/>
          <w:sz w:val="32"/>
          <w:szCs w:val="32"/>
        </w:rPr>
      </w:pPr>
      <w:r w:rsidRPr="009A3477">
        <w:rPr>
          <w:rFonts w:ascii="Garamond" w:hAnsi="Garamond"/>
          <w:sz w:val="32"/>
          <w:szCs w:val="32"/>
        </w:rPr>
        <w:t>Hvad er meningen?</w:t>
      </w:r>
    </w:p>
    <w:p w14:paraId="4BB6EBBE" w14:textId="77777777" w:rsidR="009A3477" w:rsidRDefault="009A3477" w:rsidP="00C725EF">
      <w:pPr>
        <w:rPr>
          <w:rFonts w:ascii="Garamond" w:hAnsi="Garamond"/>
        </w:rPr>
      </w:pPr>
    </w:p>
    <w:p w14:paraId="1CDF87B2" w14:textId="5589376B" w:rsidR="00EC66FC" w:rsidRDefault="00773D3B" w:rsidP="00EC66FC">
      <w:pPr>
        <w:rPr>
          <w:rFonts w:ascii="Garamond" w:hAnsi="Garamond"/>
        </w:rPr>
      </w:pPr>
      <w:r>
        <w:rPr>
          <w:rFonts w:ascii="Garamond" w:hAnsi="Garamond"/>
        </w:rPr>
        <w:t>Selv efter at have arbejdet indgående</w:t>
      </w:r>
      <w:r w:rsidR="00AF386F">
        <w:rPr>
          <w:rFonts w:ascii="Garamond" w:hAnsi="Garamond"/>
        </w:rPr>
        <w:t xml:space="preserve"> med ’Club Zero’ kan man sidde tilbage med en tvivl om, hvad filmens budskab mon er. Netop åbenheden i fortolkningen er kendetegnende for genrebrydende film, og det forhold, at publikum – ikke mindst unge seere – vil komme til filmen med nogle personlige erfaringer og forudsætninger gør, at det kan være meget vanskeligt at fastlægge en præcis konklusion. </w:t>
      </w:r>
    </w:p>
    <w:p w14:paraId="3D7DE14F" w14:textId="77777777" w:rsidR="00AF386F" w:rsidRDefault="00AF386F" w:rsidP="00EC66FC">
      <w:pPr>
        <w:rPr>
          <w:rFonts w:ascii="Garamond" w:hAnsi="Garamond"/>
        </w:rPr>
      </w:pPr>
    </w:p>
    <w:p w14:paraId="0C462DD2" w14:textId="3BD31F3A" w:rsidR="00AF386F" w:rsidRDefault="00AF386F" w:rsidP="00AF386F">
      <w:pPr>
        <w:pStyle w:val="Listeafsnit"/>
        <w:numPr>
          <w:ilvl w:val="0"/>
          <w:numId w:val="9"/>
        </w:numPr>
        <w:rPr>
          <w:rFonts w:ascii="Garamond" w:hAnsi="Garamond"/>
        </w:rPr>
      </w:pPr>
      <w:r>
        <w:rPr>
          <w:rFonts w:ascii="Garamond" w:hAnsi="Garamond"/>
        </w:rPr>
        <w:t xml:space="preserve">Tal aktivt med eleverne om, at det både er helt i orden og ligefrem meningen at vi kan se ’Club Zero’ på forskellige måder. Hvad har de taget med fra den? Hvordan oplever de filmens meget konkrete og direkte tematisering af spiseforstyrrelse? </w:t>
      </w:r>
    </w:p>
    <w:p w14:paraId="1C9B1004" w14:textId="77777777" w:rsidR="00AF386F" w:rsidRDefault="00AF386F" w:rsidP="00AF386F">
      <w:pPr>
        <w:rPr>
          <w:rFonts w:ascii="Garamond" w:hAnsi="Garamond"/>
        </w:rPr>
      </w:pPr>
    </w:p>
    <w:p w14:paraId="501BD6CF" w14:textId="77777777" w:rsidR="00AF386F" w:rsidRDefault="00AF386F" w:rsidP="00AF386F">
      <w:pPr>
        <w:rPr>
          <w:rFonts w:ascii="Garamond" w:hAnsi="Garamond"/>
        </w:rPr>
      </w:pPr>
    </w:p>
    <w:p w14:paraId="18D1E73D" w14:textId="018AC886" w:rsidR="00AF386F" w:rsidRPr="00AF386F" w:rsidRDefault="00AF386F" w:rsidP="00AF386F">
      <w:pPr>
        <w:rPr>
          <w:rFonts w:ascii="Garamond" w:hAnsi="Garamond"/>
        </w:rPr>
      </w:pPr>
      <w:r>
        <w:rPr>
          <w:rFonts w:ascii="Garamond" w:hAnsi="Garamond"/>
          <w:noProof/>
        </w:rPr>
        <w:drawing>
          <wp:inline distT="0" distB="0" distL="0" distR="0" wp14:anchorId="443B68F6" wp14:editId="03BF7D35">
            <wp:extent cx="6120130" cy="3357880"/>
            <wp:effectExtent l="0" t="0" r="1270" b="0"/>
            <wp:docPr id="1997271065"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271065" name="Billede 1997271065"/>
                    <pic:cNvPicPr/>
                  </pic:nvPicPr>
                  <pic:blipFill>
                    <a:blip r:embed="rId8" cstate="print">
                      <a:extLst>
                        <a:ext uri="{28A0092B-C50C-407E-A947-70E740481C1C}">
                          <a14:useLocalDpi xmlns:a14="http://schemas.microsoft.com/office/drawing/2010/main" val="0"/>
                        </a:ext>
                      </a:extLst>
                    </a:blip>
                    <a:stretch>
                      <a:fillRect/>
                    </a:stretch>
                  </pic:blipFill>
                  <pic:spPr>
                    <a:xfrm>
                      <a:off x="0" y="0"/>
                      <a:ext cx="6120130" cy="3357880"/>
                    </a:xfrm>
                    <a:prstGeom prst="rect">
                      <a:avLst/>
                    </a:prstGeom>
                  </pic:spPr>
                </pic:pic>
              </a:graphicData>
            </a:graphic>
          </wp:inline>
        </w:drawing>
      </w:r>
    </w:p>
    <w:sectPr w:rsidR="00AF386F" w:rsidRPr="00AF386F">
      <w:pgSz w:w="11906" w:h="16838"/>
      <w:pgMar w:top="1701" w:right="1134" w:bottom="1701"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Garamond">
    <w:panose1 w:val="02020404030301010803"/>
    <w:charset w:val="00"/>
    <w:family w:val="roman"/>
    <w:pitch w:val="variable"/>
    <w:sig w:usb0="00000287" w:usb1="00000002" w:usb2="00000000" w:usb3="00000000" w:csb0="0000009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Times">
    <w:altName w:val="Times New Roman"/>
    <w:panose1 w:val="020B0604020202020204"/>
    <w:charset w:val="00"/>
    <w:family w:val="auto"/>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8023E"/>
    <w:multiLevelType w:val="hybridMultilevel"/>
    <w:tmpl w:val="4CF278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18C6C17"/>
    <w:multiLevelType w:val="hybridMultilevel"/>
    <w:tmpl w:val="0CA8E00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15:restartNumberingAfterBreak="0">
    <w:nsid w:val="1DF328C4"/>
    <w:multiLevelType w:val="hybridMultilevel"/>
    <w:tmpl w:val="1E84F8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0E7724E"/>
    <w:multiLevelType w:val="hybridMultilevel"/>
    <w:tmpl w:val="05561A30"/>
    <w:lvl w:ilvl="0" w:tplc="EDD24166">
      <w:start w:val="10"/>
      <w:numFmt w:val="bullet"/>
      <w:lvlText w:val="-"/>
      <w:lvlJc w:val="left"/>
      <w:pPr>
        <w:ind w:left="720" w:hanging="360"/>
      </w:pPr>
      <w:rPr>
        <w:rFonts w:ascii="Garamond" w:eastAsiaTheme="minorEastAsia" w:hAnsi="Garamond"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6D4218B"/>
    <w:multiLevelType w:val="hybridMultilevel"/>
    <w:tmpl w:val="2D8E17C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3C5A7CAA"/>
    <w:multiLevelType w:val="hybridMultilevel"/>
    <w:tmpl w:val="9C9A6E4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15:restartNumberingAfterBreak="0">
    <w:nsid w:val="5A467F23"/>
    <w:multiLevelType w:val="hybridMultilevel"/>
    <w:tmpl w:val="8D5C71B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5A8F6CDE"/>
    <w:multiLevelType w:val="hybridMultilevel"/>
    <w:tmpl w:val="A156D39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8" w15:restartNumberingAfterBreak="0">
    <w:nsid w:val="798001C9"/>
    <w:multiLevelType w:val="hybridMultilevel"/>
    <w:tmpl w:val="6CF08F2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16cid:durableId="516894908">
    <w:abstractNumId w:val="3"/>
  </w:num>
  <w:num w:numId="2" w16cid:durableId="1597325311">
    <w:abstractNumId w:val="2"/>
  </w:num>
  <w:num w:numId="3" w16cid:durableId="1511213050">
    <w:abstractNumId w:val="1"/>
  </w:num>
  <w:num w:numId="4" w16cid:durableId="2134597536">
    <w:abstractNumId w:val="6"/>
  </w:num>
  <w:num w:numId="5" w16cid:durableId="1620990210">
    <w:abstractNumId w:val="7"/>
  </w:num>
  <w:num w:numId="6" w16cid:durableId="905065066">
    <w:abstractNumId w:val="4"/>
  </w:num>
  <w:num w:numId="7" w16cid:durableId="2062358427">
    <w:abstractNumId w:val="5"/>
  </w:num>
  <w:num w:numId="8" w16cid:durableId="307325398">
    <w:abstractNumId w:val="0"/>
  </w:num>
  <w:num w:numId="9" w16cid:durableId="194676499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4"/>
  <w:proofState w:spelling="clean" w:grammar="clean"/>
  <w:defaultTabStop w:val="1304"/>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725EF"/>
    <w:rsid w:val="00254294"/>
    <w:rsid w:val="006407A6"/>
    <w:rsid w:val="00773D3B"/>
    <w:rsid w:val="009A3477"/>
    <w:rsid w:val="00A7341C"/>
    <w:rsid w:val="00AF386F"/>
    <w:rsid w:val="00BB3AC4"/>
    <w:rsid w:val="00BD2F7C"/>
    <w:rsid w:val="00BF47BA"/>
    <w:rsid w:val="00C725EF"/>
    <w:rsid w:val="00EC66FC"/>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ecimalSymbol w:val=","/>
  <w:listSeparator w:val=";"/>
  <w14:docId w14:val="758BEBF2"/>
  <w15:chartTrackingRefBased/>
  <w15:docId w15:val="{D76D28EB-CD78-3240-9519-FA914C210C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da-DK"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725EF"/>
    <w:pPr>
      <w:spacing w:after="0" w:line="240" w:lineRule="auto"/>
    </w:pPr>
  </w:style>
  <w:style w:type="paragraph" w:styleId="Overskrift1">
    <w:name w:val="heading 1"/>
    <w:basedOn w:val="Normal"/>
    <w:next w:val="Normal"/>
    <w:link w:val="Overskrift1Tegn"/>
    <w:uiPriority w:val="9"/>
    <w:qFormat/>
    <w:rsid w:val="00C725EF"/>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Overskrift2">
    <w:name w:val="heading 2"/>
    <w:basedOn w:val="Normal"/>
    <w:next w:val="Normal"/>
    <w:link w:val="Overskrift2Tegn"/>
    <w:uiPriority w:val="9"/>
    <w:semiHidden/>
    <w:unhideWhenUsed/>
    <w:qFormat/>
    <w:rsid w:val="00C725EF"/>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Overskrift3">
    <w:name w:val="heading 3"/>
    <w:basedOn w:val="Normal"/>
    <w:next w:val="Normal"/>
    <w:link w:val="Overskrift3Tegn"/>
    <w:uiPriority w:val="9"/>
    <w:semiHidden/>
    <w:unhideWhenUsed/>
    <w:qFormat/>
    <w:rsid w:val="00C725EF"/>
    <w:pPr>
      <w:keepNext/>
      <w:keepLines/>
      <w:spacing w:before="160" w:after="80"/>
      <w:outlineLvl w:val="2"/>
    </w:pPr>
    <w:rPr>
      <w:rFonts w:eastAsiaTheme="majorEastAsia" w:cstheme="majorBidi"/>
      <w:color w:val="0F4761" w:themeColor="accent1" w:themeShade="BF"/>
      <w:sz w:val="28"/>
      <w:szCs w:val="28"/>
    </w:rPr>
  </w:style>
  <w:style w:type="paragraph" w:styleId="Overskrift4">
    <w:name w:val="heading 4"/>
    <w:basedOn w:val="Normal"/>
    <w:next w:val="Normal"/>
    <w:link w:val="Overskrift4Tegn"/>
    <w:uiPriority w:val="9"/>
    <w:semiHidden/>
    <w:unhideWhenUsed/>
    <w:qFormat/>
    <w:rsid w:val="00C725EF"/>
    <w:pPr>
      <w:keepNext/>
      <w:keepLines/>
      <w:spacing w:before="80" w:after="40"/>
      <w:outlineLvl w:val="3"/>
    </w:pPr>
    <w:rPr>
      <w:rFonts w:eastAsiaTheme="majorEastAsia" w:cstheme="majorBidi"/>
      <w:i/>
      <w:iCs/>
      <w:color w:val="0F4761" w:themeColor="accent1" w:themeShade="BF"/>
    </w:rPr>
  </w:style>
  <w:style w:type="paragraph" w:styleId="Overskrift5">
    <w:name w:val="heading 5"/>
    <w:basedOn w:val="Normal"/>
    <w:next w:val="Normal"/>
    <w:link w:val="Overskrift5Tegn"/>
    <w:uiPriority w:val="9"/>
    <w:semiHidden/>
    <w:unhideWhenUsed/>
    <w:qFormat/>
    <w:rsid w:val="00C725EF"/>
    <w:pPr>
      <w:keepNext/>
      <w:keepLines/>
      <w:spacing w:before="80" w:after="40"/>
      <w:outlineLvl w:val="4"/>
    </w:pPr>
    <w:rPr>
      <w:rFonts w:eastAsiaTheme="majorEastAsia" w:cstheme="majorBidi"/>
      <w:color w:val="0F4761" w:themeColor="accent1" w:themeShade="BF"/>
    </w:rPr>
  </w:style>
  <w:style w:type="paragraph" w:styleId="Overskrift6">
    <w:name w:val="heading 6"/>
    <w:basedOn w:val="Normal"/>
    <w:next w:val="Normal"/>
    <w:link w:val="Overskrift6Tegn"/>
    <w:uiPriority w:val="9"/>
    <w:semiHidden/>
    <w:unhideWhenUsed/>
    <w:qFormat/>
    <w:rsid w:val="00C725EF"/>
    <w:pPr>
      <w:keepNext/>
      <w:keepLines/>
      <w:spacing w:before="40"/>
      <w:outlineLvl w:val="5"/>
    </w:pPr>
    <w:rPr>
      <w:rFonts w:eastAsiaTheme="majorEastAsia" w:cstheme="majorBidi"/>
      <w:i/>
      <w:iCs/>
      <w:color w:val="595959" w:themeColor="text1" w:themeTint="A6"/>
    </w:rPr>
  </w:style>
  <w:style w:type="paragraph" w:styleId="Overskrift7">
    <w:name w:val="heading 7"/>
    <w:basedOn w:val="Normal"/>
    <w:next w:val="Normal"/>
    <w:link w:val="Overskrift7Tegn"/>
    <w:uiPriority w:val="9"/>
    <w:semiHidden/>
    <w:unhideWhenUsed/>
    <w:qFormat/>
    <w:rsid w:val="00C725EF"/>
    <w:pPr>
      <w:keepNext/>
      <w:keepLines/>
      <w:spacing w:before="40"/>
      <w:outlineLvl w:val="6"/>
    </w:pPr>
    <w:rPr>
      <w:rFonts w:eastAsiaTheme="majorEastAsia" w:cstheme="majorBidi"/>
      <w:color w:val="595959" w:themeColor="text1" w:themeTint="A6"/>
    </w:rPr>
  </w:style>
  <w:style w:type="paragraph" w:styleId="Overskrift8">
    <w:name w:val="heading 8"/>
    <w:basedOn w:val="Normal"/>
    <w:next w:val="Normal"/>
    <w:link w:val="Overskrift8Tegn"/>
    <w:uiPriority w:val="9"/>
    <w:semiHidden/>
    <w:unhideWhenUsed/>
    <w:qFormat/>
    <w:rsid w:val="00C725EF"/>
    <w:pPr>
      <w:keepNext/>
      <w:keepLines/>
      <w:outlineLvl w:val="7"/>
    </w:pPr>
    <w:rPr>
      <w:rFonts w:eastAsiaTheme="majorEastAsia" w:cstheme="majorBidi"/>
      <w:i/>
      <w:iCs/>
      <w:color w:val="272727" w:themeColor="text1" w:themeTint="D8"/>
    </w:rPr>
  </w:style>
  <w:style w:type="paragraph" w:styleId="Overskrift9">
    <w:name w:val="heading 9"/>
    <w:basedOn w:val="Normal"/>
    <w:next w:val="Normal"/>
    <w:link w:val="Overskrift9Tegn"/>
    <w:uiPriority w:val="9"/>
    <w:semiHidden/>
    <w:unhideWhenUsed/>
    <w:qFormat/>
    <w:rsid w:val="00C725EF"/>
    <w:pPr>
      <w:keepNext/>
      <w:keepLines/>
      <w:outlineLvl w:val="8"/>
    </w:pPr>
    <w:rPr>
      <w:rFonts w:eastAsiaTheme="majorEastAsia" w:cstheme="majorBidi"/>
      <w:color w:val="272727" w:themeColor="text1" w:themeTint="D8"/>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1Tegn">
    <w:name w:val="Overskrift 1 Tegn"/>
    <w:basedOn w:val="Standardskrifttypeiafsnit"/>
    <w:link w:val="Overskrift1"/>
    <w:uiPriority w:val="9"/>
    <w:rsid w:val="00C725EF"/>
    <w:rPr>
      <w:rFonts w:asciiTheme="majorHAnsi" w:eastAsiaTheme="majorEastAsia" w:hAnsiTheme="majorHAnsi" w:cstheme="majorBidi"/>
      <w:color w:val="0F4761" w:themeColor="accent1" w:themeShade="BF"/>
      <w:sz w:val="40"/>
      <w:szCs w:val="40"/>
    </w:rPr>
  </w:style>
  <w:style w:type="character" w:customStyle="1" w:styleId="Overskrift2Tegn">
    <w:name w:val="Overskrift 2 Tegn"/>
    <w:basedOn w:val="Standardskrifttypeiafsnit"/>
    <w:link w:val="Overskrift2"/>
    <w:uiPriority w:val="9"/>
    <w:semiHidden/>
    <w:rsid w:val="00C725EF"/>
    <w:rPr>
      <w:rFonts w:asciiTheme="majorHAnsi" w:eastAsiaTheme="majorEastAsia" w:hAnsiTheme="majorHAnsi" w:cstheme="majorBidi"/>
      <w:color w:val="0F4761" w:themeColor="accent1" w:themeShade="BF"/>
      <w:sz w:val="32"/>
      <w:szCs w:val="32"/>
    </w:rPr>
  </w:style>
  <w:style w:type="character" w:customStyle="1" w:styleId="Overskrift3Tegn">
    <w:name w:val="Overskrift 3 Tegn"/>
    <w:basedOn w:val="Standardskrifttypeiafsnit"/>
    <w:link w:val="Overskrift3"/>
    <w:uiPriority w:val="9"/>
    <w:semiHidden/>
    <w:rsid w:val="00C725EF"/>
    <w:rPr>
      <w:rFonts w:eastAsiaTheme="majorEastAsia" w:cstheme="majorBidi"/>
      <w:color w:val="0F4761" w:themeColor="accent1" w:themeShade="BF"/>
      <w:sz w:val="28"/>
      <w:szCs w:val="28"/>
    </w:rPr>
  </w:style>
  <w:style w:type="character" w:customStyle="1" w:styleId="Overskrift4Tegn">
    <w:name w:val="Overskrift 4 Tegn"/>
    <w:basedOn w:val="Standardskrifttypeiafsnit"/>
    <w:link w:val="Overskrift4"/>
    <w:uiPriority w:val="9"/>
    <w:semiHidden/>
    <w:rsid w:val="00C725EF"/>
    <w:rPr>
      <w:rFonts w:eastAsiaTheme="majorEastAsia" w:cstheme="majorBidi"/>
      <w:i/>
      <w:iCs/>
      <w:color w:val="0F4761" w:themeColor="accent1" w:themeShade="BF"/>
    </w:rPr>
  </w:style>
  <w:style w:type="character" w:customStyle="1" w:styleId="Overskrift5Tegn">
    <w:name w:val="Overskrift 5 Tegn"/>
    <w:basedOn w:val="Standardskrifttypeiafsnit"/>
    <w:link w:val="Overskrift5"/>
    <w:uiPriority w:val="9"/>
    <w:semiHidden/>
    <w:rsid w:val="00C725EF"/>
    <w:rPr>
      <w:rFonts w:eastAsiaTheme="majorEastAsia" w:cstheme="majorBidi"/>
      <w:color w:val="0F4761" w:themeColor="accent1" w:themeShade="BF"/>
    </w:rPr>
  </w:style>
  <w:style w:type="character" w:customStyle="1" w:styleId="Overskrift6Tegn">
    <w:name w:val="Overskrift 6 Tegn"/>
    <w:basedOn w:val="Standardskrifttypeiafsnit"/>
    <w:link w:val="Overskrift6"/>
    <w:uiPriority w:val="9"/>
    <w:semiHidden/>
    <w:rsid w:val="00C725EF"/>
    <w:rPr>
      <w:rFonts w:eastAsiaTheme="majorEastAsia" w:cstheme="majorBidi"/>
      <w:i/>
      <w:iCs/>
      <w:color w:val="595959" w:themeColor="text1" w:themeTint="A6"/>
    </w:rPr>
  </w:style>
  <w:style w:type="character" w:customStyle="1" w:styleId="Overskrift7Tegn">
    <w:name w:val="Overskrift 7 Tegn"/>
    <w:basedOn w:val="Standardskrifttypeiafsnit"/>
    <w:link w:val="Overskrift7"/>
    <w:uiPriority w:val="9"/>
    <w:semiHidden/>
    <w:rsid w:val="00C725EF"/>
    <w:rPr>
      <w:rFonts w:eastAsiaTheme="majorEastAsia" w:cstheme="majorBidi"/>
      <w:color w:val="595959" w:themeColor="text1" w:themeTint="A6"/>
    </w:rPr>
  </w:style>
  <w:style w:type="character" w:customStyle="1" w:styleId="Overskrift8Tegn">
    <w:name w:val="Overskrift 8 Tegn"/>
    <w:basedOn w:val="Standardskrifttypeiafsnit"/>
    <w:link w:val="Overskrift8"/>
    <w:uiPriority w:val="9"/>
    <w:semiHidden/>
    <w:rsid w:val="00C725EF"/>
    <w:rPr>
      <w:rFonts w:eastAsiaTheme="majorEastAsia" w:cstheme="majorBidi"/>
      <w:i/>
      <w:iCs/>
      <w:color w:val="272727" w:themeColor="text1" w:themeTint="D8"/>
    </w:rPr>
  </w:style>
  <w:style w:type="character" w:customStyle="1" w:styleId="Overskrift9Tegn">
    <w:name w:val="Overskrift 9 Tegn"/>
    <w:basedOn w:val="Standardskrifttypeiafsnit"/>
    <w:link w:val="Overskrift9"/>
    <w:uiPriority w:val="9"/>
    <w:semiHidden/>
    <w:rsid w:val="00C725EF"/>
    <w:rPr>
      <w:rFonts w:eastAsiaTheme="majorEastAsia" w:cstheme="majorBidi"/>
      <w:color w:val="272727" w:themeColor="text1" w:themeTint="D8"/>
    </w:rPr>
  </w:style>
  <w:style w:type="paragraph" w:styleId="Titel">
    <w:name w:val="Title"/>
    <w:basedOn w:val="Normal"/>
    <w:next w:val="Normal"/>
    <w:link w:val="TitelTegn"/>
    <w:uiPriority w:val="10"/>
    <w:qFormat/>
    <w:rsid w:val="00C725EF"/>
    <w:pPr>
      <w:spacing w:after="80"/>
      <w:contextualSpacing/>
    </w:pPr>
    <w:rPr>
      <w:rFonts w:asciiTheme="majorHAnsi" w:eastAsiaTheme="majorEastAsia" w:hAnsiTheme="majorHAnsi" w:cstheme="majorBidi"/>
      <w:spacing w:val="-10"/>
      <w:kern w:val="28"/>
      <w:sz w:val="56"/>
      <w:szCs w:val="56"/>
    </w:rPr>
  </w:style>
  <w:style w:type="character" w:customStyle="1" w:styleId="TitelTegn">
    <w:name w:val="Titel Tegn"/>
    <w:basedOn w:val="Standardskrifttypeiafsnit"/>
    <w:link w:val="Titel"/>
    <w:uiPriority w:val="10"/>
    <w:rsid w:val="00C725EF"/>
    <w:rPr>
      <w:rFonts w:asciiTheme="majorHAnsi" w:eastAsiaTheme="majorEastAsia" w:hAnsiTheme="majorHAnsi" w:cstheme="majorBidi"/>
      <w:spacing w:val="-10"/>
      <w:kern w:val="28"/>
      <w:sz w:val="56"/>
      <w:szCs w:val="56"/>
    </w:rPr>
  </w:style>
  <w:style w:type="paragraph" w:styleId="Undertitel">
    <w:name w:val="Subtitle"/>
    <w:basedOn w:val="Normal"/>
    <w:next w:val="Normal"/>
    <w:link w:val="UndertitelTegn"/>
    <w:uiPriority w:val="11"/>
    <w:qFormat/>
    <w:rsid w:val="00C725EF"/>
    <w:pPr>
      <w:numPr>
        <w:ilvl w:val="1"/>
      </w:numPr>
    </w:pPr>
    <w:rPr>
      <w:rFonts w:eastAsiaTheme="majorEastAsia" w:cstheme="majorBidi"/>
      <w:color w:val="595959" w:themeColor="text1" w:themeTint="A6"/>
      <w:spacing w:val="15"/>
      <w:sz w:val="28"/>
      <w:szCs w:val="28"/>
    </w:rPr>
  </w:style>
  <w:style w:type="character" w:customStyle="1" w:styleId="UndertitelTegn">
    <w:name w:val="Undertitel Tegn"/>
    <w:basedOn w:val="Standardskrifttypeiafsnit"/>
    <w:link w:val="Undertitel"/>
    <w:uiPriority w:val="11"/>
    <w:rsid w:val="00C725EF"/>
    <w:rPr>
      <w:rFonts w:eastAsiaTheme="majorEastAsia" w:cstheme="majorBidi"/>
      <w:color w:val="595959" w:themeColor="text1" w:themeTint="A6"/>
      <w:spacing w:val="15"/>
      <w:sz w:val="28"/>
      <w:szCs w:val="28"/>
    </w:rPr>
  </w:style>
  <w:style w:type="paragraph" w:styleId="Citat">
    <w:name w:val="Quote"/>
    <w:basedOn w:val="Normal"/>
    <w:next w:val="Normal"/>
    <w:link w:val="CitatTegn"/>
    <w:uiPriority w:val="29"/>
    <w:qFormat/>
    <w:rsid w:val="00C725EF"/>
    <w:pPr>
      <w:spacing w:before="160"/>
      <w:jc w:val="center"/>
    </w:pPr>
    <w:rPr>
      <w:i/>
      <w:iCs/>
      <w:color w:val="404040" w:themeColor="text1" w:themeTint="BF"/>
    </w:rPr>
  </w:style>
  <w:style w:type="character" w:customStyle="1" w:styleId="CitatTegn">
    <w:name w:val="Citat Tegn"/>
    <w:basedOn w:val="Standardskrifttypeiafsnit"/>
    <w:link w:val="Citat"/>
    <w:uiPriority w:val="29"/>
    <w:rsid w:val="00C725EF"/>
    <w:rPr>
      <w:i/>
      <w:iCs/>
      <w:color w:val="404040" w:themeColor="text1" w:themeTint="BF"/>
    </w:rPr>
  </w:style>
  <w:style w:type="paragraph" w:styleId="Listeafsnit">
    <w:name w:val="List Paragraph"/>
    <w:basedOn w:val="Normal"/>
    <w:uiPriority w:val="34"/>
    <w:qFormat/>
    <w:rsid w:val="00C725EF"/>
    <w:pPr>
      <w:ind w:left="720"/>
      <w:contextualSpacing/>
    </w:pPr>
  </w:style>
  <w:style w:type="character" w:styleId="Kraftigfremhvning">
    <w:name w:val="Intense Emphasis"/>
    <w:basedOn w:val="Standardskrifttypeiafsnit"/>
    <w:uiPriority w:val="21"/>
    <w:qFormat/>
    <w:rsid w:val="00C725EF"/>
    <w:rPr>
      <w:i/>
      <w:iCs/>
      <w:color w:val="0F4761" w:themeColor="accent1" w:themeShade="BF"/>
    </w:rPr>
  </w:style>
  <w:style w:type="paragraph" w:styleId="Strktcitat">
    <w:name w:val="Intense Quote"/>
    <w:basedOn w:val="Normal"/>
    <w:next w:val="Normal"/>
    <w:link w:val="StrktcitatTegn"/>
    <w:uiPriority w:val="30"/>
    <w:qFormat/>
    <w:rsid w:val="00C725E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StrktcitatTegn">
    <w:name w:val="Stærkt citat Tegn"/>
    <w:basedOn w:val="Standardskrifttypeiafsnit"/>
    <w:link w:val="Strktcitat"/>
    <w:uiPriority w:val="30"/>
    <w:rsid w:val="00C725EF"/>
    <w:rPr>
      <w:i/>
      <w:iCs/>
      <w:color w:val="0F4761" w:themeColor="accent1" w:themeShade="BF"/>
    </w:rPr>
  </w:style>
  <w:style w:type="character" w:styleId="Kraftighenvisning">
    <w:name w:val="Intense Reference"/>
    <w:basedOn w:val="Standardskrifttypeiafsnit"/>
    <w:uiPriority w:val="32"/>
    <w:qFormat/>
    <w:rsid w:val="00C725EF"/>
    <w:rPr>
      <w:b/>
      <w:bCs/>
      <w:smallCaps/>
      <w:color w:val="0F4761" w:themeColor="accent1" w:themeShade="BF"/>
      <w:spacing w:val="5"/>
    </w:rPr>
  </w:style>
  <w:style w:type="character" w:customStyle="1" w:styleId="apple-converted-space">
    <w:name w:val="apple-converted-space"/>
    <w:basedOn w:val="Standardskrifttypeiafsnit"/>
    <w:rsid w:val="00EC66F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617580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3" Type="http://schemas.openxmlformats.org/officeDocument/2006/relationships/settings" Target="settings.xml"/><Relationship Id="rId7" Type="http://schemas.openxmlformats.org/officeDocument/2006/relationships/image" Target="media/image3.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8</TotalTime>
  <Pages>9</Pages>
  <Words>2543</Words>
  <Characters>15513</Characters>
  <Application>Microsoft Office Word</Application>
  <DocSecurity>0</DocSecurity>
  <Lines>129</Lines>
  <Paragraphs>36</Paragraphs>
  <ScaleCrop>false</ScaleCrop>
  <Company/>
  <LinksUpToDate>false</LinksUpToDate>
  <CharactersWithSpaces>18020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katrinesommerboysen@gmail.com</dc:creator>
  <cp:keywords/>
  <dc:description/>
  <cp:lastModifiedBy>Katrine Sommer Boysen</cp:lastModifiedBy>
  <cp:revision>3</cp:revision>
  <dcterms:created xsi:type="dcterms:W3CDTF">2024-05-30T10:38:00Z</dcterms:created>
  <dcterms:modified xsi:type="dcterms:W3CDTF">2024-05-30T10:48:00Z</dcterms:modified>
</cp:coreProperties>
</file>